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B0" w:rsidRPr="007A4593" w:rsidRDefault="001A2CB0" w:rsidP="001A2CB0">
      <w:pPr>
        <w:pStyle w:val="a4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-292100</wp:posOffset>
            </wp:positionV>
            <wp:extent cx="2254250" cy="1605915"/>
            <wp:effectExtent l="19050" t="0" r="0" b="0"/>
            <wp:wrapTight wrapText="bothSides">
              <wp:wrapPolygon edited="0">
                <wp:start x="-183" y="0"/>
                <wp:lineTo x="-183" y="21267"/>
                <wp:lineTo x="21539" y="21267"/>
                <wp:lineTo x="21539" y="0"/>
                <wp:lineTo x="-183" y="0"/>
              </wp:wrapPolygon>
            </wp:wrapTight>
            <wp:docPr id="21" name="Рисунок 10" descr="C:\Users\Надя\Desktop\526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я\Desktop\52663_m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593">
        <w:rPr>
          <w:rFonts w:ascii="Times New Roman" w:hAnsi="Times New Roman" w:cs="Times New Roman"/>
          <w:color w:val="FF0000"/>
          <w:sz w:val="28"/>
          <w:szCs w:val="24"/>
        </w:rPr>
        <w:t>Музей истории Ижевска в Генеральском доме.</w:t>
      </w:r>
    </w:p>
    <w:p w:rsidR="001A2CB0" w:rsidRPr="007A4593" w:rsidRDefault="001A2CB0" w:rsidP="001A2CB0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Адрес: </w:t>
      </w:r>
      <w:r w:rsidRPr="007A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7A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</w:t>
      </w:r>
      <w:proofErr w:type="gramEnd"/>
      <w:r w:rsidRPr="007A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жевск,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ул. Милиционная, </w:t>
      </w:r>
      <w:r w:rsidRPr="007A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4 </w:t>
      </w:r>
    </w:p>
    <w:p w:rsidR="001A2CB0" w:rsidRPr="007A4593" w:rsidRDefault="001A2CB0" w:rsidP="001A2CB0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593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Телефон:</w:t>
      </w:r>
      <w:r w:rsidRPr="007A459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8 (3412)</w:t>
      </w:r>
      <w:r w:rsidRPr="007A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A45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56-44-19</w:t>
      </w:r>
    </w:p>
    <w:p w:rsidR="001A2CB0" w:rsidRPr="007A4593" w:rsidRDefault="001A2CB0" w:rsidP="001A2CB0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5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Сайт:</w:t>
      </w:r>
      <w:r w:rsidRPr="007A45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http://muzeiizhevska.ru/</w:t>
      </w:r>
    </w:p>
    <w:p w:rsidR="001A2CB0" w:rsidRPr="007A4593" w:rsidRDefault="001A2CB0" w:rsidP="001A2CB0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B0" w:rsidRPr="007A4593" w:rsidRDefault="001A2CB0" w:rsidP="001A2C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593">
        <w:rPr>
          <w:rFonts w:ascii="Times New Roman" w:hAnsi="Times New Roman" w:cs="Times New Roman"/>
          <w:sz w:val="24"/>
          <w:szCs w:val="24"/>
        </w:rPr>
        <w:t>В декабре 2012 года администрацией </w:t>
      </w:r>
      <w:proofErr w:type="gramStart"/>
      <w:r w:rsidRPr="007A45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593">
        <w:rPr>
          <w:rFonts w:ascii="Times New Roman" w:hAnsi="Times New Roman" w:cs="Times New Roman"/>
          <w:sz w:val="24"/>
          <w:szCs w:val="24"/>
        </w:rPr>
        <w:t>. Ижевска принято решение о создании Музея города на территории Набережной</w:t>
      </w:r>
      <w:r w:rsidRPr="0085298F">
        <w:rPr>
          <w:rFonts w:ascii="Times New Roman" w:hAnsi="Times New Roman" w:cs="Times New Roman"/>
          <w:sz w:val="24"/>
          <w:szCs w:val="24"/>
        </w:rPr>
        <w:t>,</w:t>
      </w:r>
      <w:r w:rsidRPr="007A4593">
        <w:rPr>
          <w:rFonts w:ascii="Times New Roman" w:hAnsi="Times New Roman" w:cs="Times New Roman"/>
          <w:sz w:val="24"/>
          <w:szCs w:val="24"/>
        </w:rPr>
        <w:t xml:space="preserve"> где сохранились компактно расположенные объекты историко-культурного наследия, производственного, бытового, общественного назначения. Первым объектом музея станет</w:t>
      </w:r>
      <w:r w:rsidRPr="007A45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1A2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«Генеральский дом»</w:t>
        </w:r>
      </w:hyperlink>
      <w:r w:rsidRPr="007A4593">
        <w:rPr>
          <w:rFonts w:ascii="Times New Roman" w:hAnsi="Times New Roman" w:cs="Times New Roman"/>
          <w:sz w:val="24"/>
          <w:szCs w:val="24"/>
        </w:rPr>
        <w:t xml:space="preserve"> — здание усадебного типа, в котором проживали в разные годы начальники завода и их семьи. </w:t>
      </w:r>
    </w:p>
    <w:p w:rsidR="001A2CB0" w:rsidRPr="007A4593" w:rsidRDefault="001A2CB0" w:rsidP="001A2CB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93">
        <w:rPr>
          <w:rFonts w:ascii="Times New Roman" w:hAnsi="Times New Roman" w:cs="Times New Roman"/>
          <w:sz w:val="24"/>
          <w:szCs w:val="24"/>
        </w:rPr>
        <w:t>Музей исследует и представляет:</w:t>
      </w:r>
    </w:p>
    <w:p w:rsidR="001A2CB0" w:rsidRPr="007A4593" w:rsidRDefault="001A2CB0" w:rsidP="001A2C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8F">
        <w:rPr>
          <w:rFonts w:ascii="Times New Roman" w:hAnsi="Times New Roman" w:cs="Times New Roman"/>
          <w:sz w:val="24"/>
          <w:szCs w:val="24"/>
        </w:rPr>
        <w:t>-</w:t>
      </w:r>
      <w:r w:rsidRPr="007A4593">
        <w:rPr>
          <w:rFonts w:ascii="Times New Roman" w:hAnsi="Times New Roman" w:cs="Times New Roman"/>
          <w:sz w:val="24"/>
          <w:szCs w:val="24"/>
        </w:rPr>
        <w:t>феномен Ижевска как уральского города-завода;</w:t>
      </w:r>
    </w:p>
    <w:p w:rsidR="001A2CB0" w:rsidRPr="007A4593" w:rsidRDefault="001A2CB0" w:rsidP="001A2C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8F">
        <w:rPr>
          <w:rFonts w:ascii="Times New Roman" w:hAnsi="Times New Roman" w:cs="Times New Roman"/>
          <w:sz w:val="24"/>
          <w:szCs w:val="24"/>
        </w:rPr>
        <w:t>-</w:t>
      </w:r>
      <w:r w:rsidRPr="007A4593">
        <w:rPr>
          <w:rFonts w:ascii="Times New Roman" w:hAnsi="Times New Roman" w:cs="Times New Roman"/>
          <w:sz w:val="24"/>
          <w:szCs w:val="24"/>
        </w:rPr>
        <w:t>Музей прошлого настоящего и будущего Ижевска</w:t>
      </w:r>
    </w:p>
    <w:p w:rsidR="001A2CB0" w:rsidRPr="007A4593" w:rsidRDefault="001A2CB0" w:rsidP="001A2C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8F">
        <w:rPr>
          <w:rFonts w:ascii="Times New Roman" w:hAnsi="Times New Roman" w:cs="Times New Roman"/>
          <w:sz w:val="24"/>
          <w:szCs w:val="24"/>
        </w:rPr>
        <w:t>-</w:t>
      </w:r>
      <w:r w:rsidRPr="007A4593">
        <w:rPr>
          <w:rFonts w:ascii="Times New Roman" w:hAnsi="Times New Roman" w:cs="Times New Roman"/>
          <w:sz w:val="24"/>
          <w:szCs w:val="24"/>
        </w:rPr>
        <w:t>Музей, созданный с участием горожан</w:t>
      </w:r>
    </w:p>
    <w:p w:rsidR="001A2CB0" w:rsidRPr="007A4593" w:rsidRDefault="001A2CB0" w:rsidP="001A2C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-</w:t>
      </w:r>
      <w:r w:rsidRPr="007A4593">
        <w:rPr>
          <w:rFonts w:ascii="Times New Roman" w:hAnsi="Times New Roman" w:cs="Times New Roman"/>
          <w:sz w:val="24"/>
          <w:szCs w:val="24"/>
        </w:rPr>
        <w:t>Музей ижевских историй</w:t>
      </w:r>
    </w:p>
    <w:p w:rsidR="000269F5" w:rsidRDefault="000269F5" w:rsidP="001A2CB0">
      <w:pPr>
        <w:rPr>
          <w:lang w:val="en-US"/>
        </w:rPr>
      </w:pPr>
    </w:p>
    <w:p w:rsidR="001A2CB0" w:rsidRPr="001A2CB0" w:rsidRDefault="001A2CB0" w:rsidP="001A2CB0">
      <w:pPr>
        <w:rPr>
          <w:lang w:val="en-US"/>
        </w:rPr>
      </w:pPr>
    </w:p>
    <w:sectPr w:rsidR="001A2CB0" w:rsidRPr="001A2CB0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B0"/>
    <w:rsid w:val="000269F5"/>
    <w:rsid w:val="001A2CB0"/>
    <w:rsid w:val="0072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C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2CB0"/>
  </w:style>
  <w:style w:type="paragraph" w:styleId="a4">
    <w:name w:val="No Spacing"/>
    <w:uiPriority w:val="1"/>
    <w:qFormat/>
    <w:rsid w:val="001A2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zeiizhevska.ru/about/museum-quarter/generals-hou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2015-02-03T09:58:00Z</dcterms:created>
  <dcterms:modified xsi:type="dcterms:W3CDTF">2015-02-03T09:58:00Z</dcterms:modified>
</cp:coreProperties>
</file>