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Pr="000B09FA" w:rsidRDefault="000B09FA" w:rsidP="001A054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9FA" w:rsidRP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76E" w:rsidRPr="00E80BE5" w:rsidRDefault="002079E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BE5">
        <w:rPr>
          <w:rFonts w:ascii="Times New Roman" w:hAnsi="Times New Roman" w:cs="Times New Roman"/>
          <w:b/>
          <w:sz w:val="36"/>
          <w:szCs w:val="36"/>
        </w:rPr>
        <w:t xml:space="preserve">ПРОГРАММА РАЗВИТИЯ </w:t>
      </w:r>
      <w:r w:rsidR="00E4206B">
        <w:rPr>
          <w:rFonts w:ascii="Times New Roman" w:hAnsi="Times New Roman" w:cs="Times New Roman"/>
          <w:b/>
          <w:sz w:val="36"/>
          <w:szCs w:val="36"/>
        </w:rPr>
        <w:t>ФГБОУ ВО «</w:t>
      </w:r>
      <w:r w:rsidRPr="00E80BE5">
        <w:rPr>
          <w:rFonts w:ascii="Times New Roman" w:hAnsi="Times New Roman" w:cs="Times New Roman"/>
          <w:b/>
          <w:sz w:val="36"/>
          <w:szCs w:val="36"/>
        </w:rPr>
        <w:t>УДГУ</w:t>
      </w:r>
      <w:r w:rsidR="00E4206B">
        <w:rPr>
          <w:rFonts w:ascii="Times New Roman" w:hAnsi="Times New Roman" w:cs="Times New Roman"/>
          <w:b/>
          <w:sz w:val="36"/>
          <w:szCs w:val="36"/>
        </w:rPr>
        <w:t>»</w:t>
      </w:r>
      <w:r w:rsidRPr="00E80B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147A" w:rsidRDefault="002079E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0BE5">
        <w:rPr>
          <w:rFonts w:ascii="Times New Roman" w:hAnsi="Times New Roman" w:cs="Times New Roman"/>
          <w:b/>
          <w:sz w:val="36"/>
          <w:szCs w:val="36"/>
        </w:rPr>
        <w:t>НА 201</w:t>
      </w:r>
      <w:r w:rsidR="002E260A">
        <w:rPr>
          <w:rFonts w:ascii="Times New Roman" w:hAnsi="Times New Roman" w:cs="Times New Roman"/>
          <w:b/>
          <w:sz w:val="36"/>
          <w:szCs w:val="36"/>
        </w:rPr>
        <w:t>7</w:t>
      </w:r>
      <w:r w:rsidRPr="00E80BE5">
        <w:rPr>
          <w:rFonts w:ascii="Times New Roman" w:hAnsi="Times New Roman" w:cs="Times New Roman"/>
          <w:b/>
          <w:sz w:val="36"/>
          <w:szCs w:val="36"/>
        </w:rPr>
        <w:t>-202</w:t>
      </w:r>
      <w:r w:rsidR="006266E3">
        <w:rPr>
          <w:rFonts w:ascii="Times New Roman" w:hAnsi="Times New Roman" w:cs="Times New Roman"/>
          <w:b/>
          <w:sz w:val="36"/>
          <w:szCs w:val="36"/>
        </w:rPr>
        <w:t>1</w:t>
      </w:r>
      <w:r w:rsidRPr="00E80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576E" w:rsidRPr="00E80BE5">
        <w:rPr>
          <w:rFonts w:ascii="Times New Roman" w:hAnsi="Times New Roman" w:cs="Times New Roman"/>
          <w:b/>
          <w:sz w:val="36"/>
          <w:szCs w:val="36"/>
        </w:rPr>
        <w:t>гг.</w:t>
      </w: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9FA" w:rsidRPr="000B09FA" w:rsidRDefault="000B09FA" w:rsidP="001A0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9FA">
        <w:rPr>
          <w:rFonts w:ascii="Times New Roman" w:hAnsi="Times New Roman" w:cs="Times New Roman"/>
          <w:b/>
          <w:sz w:val="28"/>
          <w:szCs w:val="28"/>
        </w:rPr>
        <w:t>Ижевск 201</w:t>
      </w:r>
      <w:r w:rsidR="006266E3">
        <w:rPr>
          <w:rFonts w:ascii="Times New Roman" w:hAnsi="Times New Roman" w:cs="Times New Roman"/>
          <w:b/>
          <w:sz w:val="28"/>
          <w:szCs w:val="28"/>
        </w:rPr>
        <w:t>7</w:t>
      </w:r>
    </w:p>
    <w:p w:rsidR="002079EA" w:rsidRPr="00E80BE5" w:rsidRDefault="002079EA" w:rsidP="001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9FA" w:rsidRDefault="000B09FA" w:rsidP="001A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09FA" w:rsidRDefault="000B09FA" w:rsidP="001A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EA" w:rsidRPr="00E80BE5" w:rsidRDefault="002079EA" w:rsidP="001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895" w:rsidRPr="00E80BE5" w:rsidRDefault="00131895" w:rsidP="001A05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80BE5">
        <w:rPr>
          <w:rFonts w:ascii="Times New Roman" w:hAnsi="Times New Roman" w:cs="Times New Roman"/>
          <w:b/>
          <w:sz w:val="28"/>
          <w:szCs w:val="28"/>
        </w:rPr>
        <w:t xml:space="preserve">.УдГУ </w:t>
      </w:r>
      <w:r w:rsidR="00590EB2">
        <w:rPr>
          <w:rFonts w:ascii="Times New Roman" w:hAnsi="Times New Roman" w:cs="Times New Roman"/>
          <w:b/>
          <w:sz w:val="28"/>
          <w:szCs w:val="28"/>
        </w:rPr>
        <w:t>–</w:t>
      </w:r>
      <w:r w:rsidR="008E5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EB2" w:rsidRPr="00E80BE5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590EB2">
        <w:rPr>
          <w:rFonts w:ascii="Times New Roman" w:hAnsi="Times New Roman" w:cs="Times New Roman"/>
          <w:b/>
          <w:sz w:val="28"/>
          <w:szCs w:val="28"/>
        </w:rPr>
        <w:t xml:space="preserve">ТЕХНОЛОГИЧЕСКОГО И </w:t>
      </w:r>
      <w:r w:rsidRPr="00E80BE5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РЕГИОНА </w:t>
      </w:r>
    </w:p>
    <w:p w:rsidR="00131895" w:rsidRPr="00E80BE5" w:rsidRDefault="00131895" w:rsidP="001A0543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</w:p>
    <w:p w:rsidR="00BF1E0A" w:rsidRPr="00E80BE5" w:rsidRDefault="00BF1E0A" w:rsidP="001A0543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 xml:space="preserve">Удмуртский государственный университет играет важную роль в </w:t>
      </w:r>
      <w:proofErr w:type="gramStart"/>
      <w:r w:rsidRPr="00E80BE5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E80BE5">
        <w:rPr>
          <w:rFonts w:ascii="Times New Roman" w:hAnsi="Times New Roman"/>
          <w:sz w:val="28"/>
          <w:szCs w:val="28"/>
        </w:rPr>
        <w:t xml:space="preserve"> кадрового потенциала, необходимого для </w:t>
      </w:r>
      <w:r w:rsidR="001A314E">
        <w:rPr>
          <w:rFonts w:ascii="Times New Roman" w:hAnsi="Times New Roman"/>
          <w:sz w:val="28"/>
          <w:szCs w:val="28"/>
        </w:rPr>
        <w:t xml:space="preserve">функционирования </w:t>
      </w:r>
      <w:r w:rsidRPr="00E80BE5">
        <w:rPr>
          <w:rFonts w:ascii="Times New Roman" w:hAnsi="Times New Roman"/>
          <w:sz w:val="28"/>
          <w:szCs w:val="28"/>
        </w:rPr>
        <w:t xml:space="preserve">экономики и социальной сферы Удмуртии. Сферы деятельности, для которых УдГУ является ведущим поставщиком специалистов, обеспечивают формирование более 60% валового регионального продукта. </w:t>
      </w:r>
      <w:r w:rsidR="001A314E">
        <w:rPr>
          <w:rFonts w:ascii="Times New Roman" w:hAnsi="Times New Roman"/>
          <w:sz w:val="28"/>
          <w:szCs w:val="28"/>
        </w:rPr>
        <w:t xml:space="preserve"> П</w:t>
      </w:r>
      <w:r w:rsidRPr="00E80BE5">
        <w:rPr>
          <w:rFonts w:ascii="Times New Roman" w:hAnsi="Times New Roman"/>
          <w:sz w:val="28"/>
          <w:szCs w:val="28"/>
        </w:rPr>
        <w:t>одготовка кадров в УдГУ ведется практически для всех основных отраслей народного хозяйства.</w:t>
      </w:r>
    </w:p>
    <w:p w:rsidR="00BF1E0A" w:rsidRPr="00E80BE5" w:rsidRDefault="00BF1E0A" w:rsidP="001A0543">
      <w:pPr>
        <w:spacing w:after="0" w:line="24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 xml:space="preserve">УдГУ является ведущим вузом в подготовке специалистов для нефтяной промышленности, </w:t>
      </w:r>
      <w:r w:rsidR="001A314E">
        <w:rPr>
          <w:rFonts w:ascii="Times New Roman" w:hAnsi="Times New Roman"/>
          <w:sz w:val="28"/>
          <w:szCs w:val="28"/>
        </w:rPr>
        <w:t>формирующей</w:t>
      </w:r>
      <w:r w:rsidRPr="00E80BE5">
        <w:rPr>
          <w:rFonts w:ascii="Times New Roman" w:hAnsi="Times New Roman"/>
          <w:sz w:val="28"/>
          <w:szCs w:val="28"/>
        </w:rPr>
        <w:t xml:space="preserve"> </w:t>
      </w:r>
      <w:r w:rsidR="00E4206B">
        <w:rPr>
          <w:rFonts w:ascii="Times New Roman" w:hAnsi="Times New Roman"/>
          <w:sz w:val="28"/>
          <w:szCs w:val="28"/>
        </w:rPr>
        <w:t>около</w:t>
      </w:r>
      <w:r w:rsidRPr="00E80BE5">
        <w:rPr>
          <w:rFonts w:ascii="Times New Roman" w:hAnsi="Times New Roman"/>
          <w:sz w:val="28"/>
          <w:szCs w:val="28"/>
        </w:rPr>
        <w:t xml:space="preserve"> 40% поступлений в бюджет республики. Более </w:t>
      </w:r>
      <w:r w:rsidR="008D74D6">
        <w:rPr>
          <w:rFonts w:ascii="Times New Roman" w:hAnsi="Times New Roman"/>
          <w:sz w:val="28"/>
          <w:szCs w:val="28"/>
        </w:rPr>
        <w:t>6</w:t>
      </w:r>
      <w:r w:rsidR="001A314E">
        <w:rPr>
          <w:rFonts w:ascii="Times New Roman" w:hAnsi="Times New Roman"/>
          <w:sz w:val="28"/>
          <w:szCs w:val="28"/>
        </w:rPr>
        <w:t>0%</w:t>
      </w:r>
      <w:r w:rsidRPr="00E80BE5">
        <w:rPr>
          <w:rFonts w:ascii="Times New Roman" w:hAnsi="Times New Roman"/>
          <w:sz w:val="28"/>
          <w:szCs w:val="28"/>
        </w:rPr>
        <w:t xml:space="preserve"> республиканского бюджета  расходуется на социальные направления (образование, социальная политика, медицина, культура, спорт и т.д.): через </w:t>
      </w:r>
      <w:r w:rsidR="00E4206B">
        <w:rPr>
          <w:rFonts w:ascii="Times New Roman" w:hAnsi="Times New Roman"/>
          <w:sz w:val="28"/>
          <w:szCs w:val="28"/>
        </w:rPr>
        <w:t>эти направления</w:t>
      </w:r>
      <w:r w:rsidRPr="00E80BE5">
        <w:rPr>
          <w:rFonts w:ascii="Times New Roman" w:hAnsi="Times New Roman"/>
          <w:sz w:val="28"/>
          <w:szCs w:val="28"/>
        </w:rPr>
        <w:t xml:space="preserve"> во многом обеспечивается </w:t>
      </w:r>
      <w:r w:rsidR="001A314E">
        <w:rPr>
          <w:rFonts w:ascii="Times New Roman" w:hAnsi="Times New Roman"/>
          <w:sz w:val="28"/>
          <w:szCs w:val="28"/>
        </w:rPr>
        <w:t>жизнь</w:t>
      </w:r>
      <w:r w:rsidRPr="00E80BE5">
        <w:rPr>
          <w:rFonts w:ascii="Times New Roman" w:hAnsi="Times New Roman"/>
          <w:sz w:val="28"/>
          <w:szCs w:val="28"/>
        </w:rPr>
        <w:t xml:space="preserve"> региона, и все они неразрывно связаны с деятельностью УдГУ. </w:t>
      </w:r>
    </w:p>
    <w:p w:rsidR="001A314E" w:rsidRDefault="00BF1E0A" w:rsidP="001A0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Стратегическая цель УдГУ -  создание интеллектуальных и кадровых условий для эффективного инновационного</w:t>
      </w:r>
      <w:r w:rsidR="001A314E">
        <w:rPr>
          <w:rFonts w:ascii="Times New Roman" w:hAnsi="Times New Roman"/>
          <w:sz w:val="28"/>
          <w:szCs w:val="28"/>
        </w:rPr>
        <w:t>, технологического и</w:t>
      </w:r>
      <w:r w:rsidRPr="00E80B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BE5">
        <w:rPr>
          <w:rFonts w:ascii="Times New Roman" w:hAnsi="Times New Roman"/>
          <w:sz w:val="28"/>
          <w:szCs w:val="28"/>
        </w:rPr>
        <w:t>социального-экономического</w:t>
      </w:r>
      <w:proofErr w:type="gramEnd"/>
      <w:r w:rsidRPr="00E80BE5">
        <w:rPr>
          <w:rFonts w:ascii="Times New Roman" w:hAnsi="Times New Roman"/>
          <w:sz w:val="28"/>
          <w:szCs w:val="28"/>
        </w:rPr>
        <w:t xml:space="preserve"> развития Удмуртской Республики. </w:t>
      </w:r>
    </w:p>
    <w:p w:rsidR="00BF1E0A" w:rsidRPr="00E80BE5" w:rsidRDefault="00BF1E0A" w:rsidP="001A0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Приоритетные задачи развития вуза: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формирование современной и эффективной системы народного образования в регионе на базе создаваемого педагогического кластера;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создание инфраструктуры, обеспечивающей условия подготовки кадров для современной экономики региона, формирование условий для устойчивого социально-экономического развития региона на основе подготовки квалифицированных специалистов для большинства отраслей народного хозяйства республики;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 w:rsidRPr="00E80BE5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E80BE5">
        <w:rPr>
          <w:rFonts w:ascii="Times New Roman" w:hAnsi="Times New Roman"/>
          <w:sz w:val="28"/>
          <w:szCs w:val="28"/>
        </w:rPr>
        <w:t xml:space="preserve"> экономики региона за счет создания и тиражирования научных достижений мирового уровня в области физики, математики, биологии, химии, информационных и биотехнологий;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 xml:space="preserve">обеспечение культурного развития и физического здоровья жителей республики, развитие спорта высоких </w:t>
      </w:r>
      <w:proofErr w:type="gramStart"/>
      <w:r w:rsidRPr="00E80BE5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E80BE5">
        <w:rPr>
          <w:rFonts w:ascii="Times New Roman" w:hAnsi="Times New Roman"/>
          <w:sz w:val="28"/>
          <w:szCs w:val="28"/>
        </w:rPr>
        <w:t xml:space="preserve"> на основе накопленного за многие десятилетия работы уникального научно-образовательного и кадрового потенциала вуза;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обеспечение устойчивости регионального бюджета через формирование интеллектуального и кадрового потенциала нефтедобывающих предприятий региона;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сохранение и развитие национальной удмуртской культуры, являющейся частью финно-угорского мира и одной из важнейших основ самобытности региона;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обеспечение устойчивого развития предприятий и организаций региона путем подготовки и повышения квалификации управленческой элиты по уникальным для республики программам ДПО, а также формирования кадрового резерва молодых менеджеров;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lastRenderedPageBreak/>
        <w:t xml:space="preserve">модернизация и повышение качества государственного и муниципального управления за счет реализации неоспоримых преимуществ УдГУ в области юридической подготовки  и обучения в сфере </w:t>
      </w:r>
      <w:proofErr w:type="spellStart"/>
      <w:r w:rsidRPr="00E80BE5">
        <w:rPr>
          <w:rFonts w:ascii="Times New Roman" w:hAnsi="Times New Roman"/>
          <w:sz w:val="28"/>
          <w:szCs w:val="28"/>
        </w:rPr>
        <w:t>ГиМУ</w:t>
      </w:r>
      <w:proofErr w:type="spellEnd"/>
      <w:r w:rsidRPr="00E80BE5">
        <w:rPr>
          <w:rFonts w:ascii="Times New Roman" w:hAnsi="Times New Roman"/>
          <w:sz w:val="28"/>
          <w:szCs w:val="28"/>
        </w:rPr>
        <w:t>;</w:t>
      </w:r>
    </w:p>
    <w:p w:rsidR="00BF1E0A" w:rsidRPr="00E80BE5" w:rsidRDefault="00BF1E0A" w:rsidP="001A05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BE5">
        <w:rPr>
          <w:rFonts w:ascii="Times New Roman" w:hAnsi="Times New Roman"/>
          <w:sz w:val="28"/>
          <w:szCs w:val="28"/>
        </w:rPr>
        <w:t>повышение качества государственного управления через использование экспертных компетенций специалистов УдГУ по широкому кругу вопросов.</w:t>
      </w:r>
    </w:p>
    <w:p w:rsidR="00072A79" w:rsidRDefault="00072A79" w:rsidP="001A05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также решение ряда внутренних задач:</w:t>
      </w:r>
    </w:p>
    <w:p w:rsidR="00072A79" w:rsidRDefault="00072A79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вуза, оптимизация структуры персонала и повышение заработной платы (прежде всего в связи с развитием эффективного контракта), совершенствование системы обучения и мотивации персонала </w:t>
      </w:r>
    </w:p>
    <w:p w:rsidR="00072A79" w:rsidRPr="00C06725" w:rsidRDefault="008D74D6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072A79">
        <w:rPr>
          <w:rFonts w:ascii="Times New Roman" w:hAnsi="Times New Roman" w:cs="Times New Roman"/>
          <w:sz w:val="28"/>
          <w:szCs w:val="28"/>
        </w:rPr>
        <w:t>звитие системы образовательных направлений, расширение практики дистанционного и электронного обучения, увеличение масштабов дополнительного образования</w:t>
      </w:r>
    </w:p>
    <w:p w:rsidR="00954439" w:rsidRPr="00C06725" w:rsidRDefault="00954439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725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вуза на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47C0C">
        <w:rPr>
          <w:rFonts w:ascii="Times New Roman" w:hAnsi="Times New Roman" w:cs="Times New Roman"/>
          <w:sz w:val="28"/>
          <w:szCs w:val="28"/>
        </w:rPr>
        <w:t>внерегиональном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25">
        <w:rPr>
          <w:rFonts w:ascii="Times New Roman" w:hAnsi="Times New Roman" w:cs="Times New Roman"/>
          <w:sz w:val="28"/>
          <w:szCs w:val="28"/>
        </w:rPr>
        <w:t>рынке образовательных услуг</w:t>
      </w:r>
      <w:r>
        <w:rPr>
          <w:rFonts w:ascii="Times New Roman" w:hAnsi="Times New Roman" w:cs="Times New Roman"/>
          <w:sz w:val="28"/>
          <w:szCs w:val="28"/>
        </w:rPr>
        <w:t>, развитие и продвижение бренда вуза, увеличение количества студентов, обучающихся на платной основе, в том числе – на магистерских программах</w:t>
      </w:r>
      <w:r w:rsidRPr="00C06725">
        <w:rPr>
          <w:rFonts w:ascii="Times New Roman" w:hAnsi="Times New Roman" w:cs="Times New Roman"/>
          <w:sz w:val="28"/>
          <w:szCs w:val="28"/>
        </w:rPr>
        <w:t>.</w:t>
      </w:r>
    </w:p>
    <w:p w:rsidR="00954439" w:rsidRPr="00764E53" w:rsidRDefault="00954439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C0C">
        <w:rPr>
          <w:rFonts w:ascii="Times New Roman" w:hAnsi="Times New Roman" w:cs="Times New Roman"/>
          <w:sz w:val="28"/>
          <w:szCs w:val="28"/>
        </w:rPr>
        <w:t xml:space="preserve">Формирование и поддержание на качественном уровне образовательной среды в вузе,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образования, обеспечение высокой удовлетворенности студенческого контингента условиями и результатами обучения</w:t>
      </w:r>
    </w:p>
    <w:p w:rsidR="00072A79" w:rsidRPr="00764E53" w:rsidRDefault="008D74D6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72A79">
        <w:rPr>
          <w:rFonts w:ascii="Times New Roman" w:hAnsi="Times New Roman"/>
          <w:sz w:val="28"/>
          <w:szCs w:val="28"/>
        </w:rPr>
        <w:t>нтеграция с работодателями и потребителями НИР, а</w:t>
      </w:r>
      <w:r w:rsidR="00072A79" w:rsidRPr="00CA3553">
        <w:rPr>
          <w:rFonts w:ascii="Times New Roman" w:hAnsi="Times New Roman"/>
          <w:sz w:val="28"/>
          <w:szCs w:val="28"/>
        </w:rPr>
        <w:t>ктивное привлечение работодателей</w:t>
      </w:r>
      <w:r w:rsidR="00072A79">
        <w:rPr>
          <w:rFonts w:ascii="Times New Roman" w:hAnsi="Times New Roman"/>
          <w:sz w:val="28"/>
          <w:szCs w:val="28"/>
        </w:rPr>
        <w:t xml:space="preserve"> к сотрудничеству</w:t>
      </w:r>
      <w:r w:rsidR="00072A79" w:rsidRPr="00CA3553">
        <w:rPr>
          <w:rFonts w:ascii="Times New Roman" w:hAnsi="Times New Roman"/>
          <w:sz w:val="28"/>
          <w:szCs w:val="28"/>
        </w:rPr>
        <w:t xml:space="preserve"> </w:t>
      </w:r>
      <w:r w:rsidR="00072A79">
        <w:rPr>
          <w:rFonts w:ascii="Times New Roman" w:hAnsi="Times New Roman"/>
          <w:sz w:val="28"/>
          <w:szCs w:val="28"/>
        </w:rPr>
        <w:t>по различным направлениям</w:t>
      </w:r>
      <w:r w:rsidR="00072A79" w:rsidRPr="00CA3553">
        <w:rPr>
          <w:rFonts w:ascii="Times New Roman" w:hAnsi="Times New Roman"/>
          <w:sz w:val="28"/>
          <w:szCs w:val="28"/>
        </w:rPr>
        <w:t xml:space="preserve"> </w:t>
      </w:r>
      <w:r w:rsidR="00072A79">
        <w:rPr>
          <w:rFonts w:ascii="Times New Roman" w:hAnsi="Times New Roman"/>
          <w:sz w:val="28"/>
          <w:szCs w:val="28"/>
        </w:rPr>
        <w:t>деятельности</w:t>
      </w:r>
      <w:r w:rsidR="00072A79" w:rsidRPr="00CA3553">
        <w:rPr>
          <w:rFonts w:ascii="Times New Roman" w:hAnsi="Times New Roman"/>
          <w:sz w:val="28"/>
          <w:szCs w:val="28"/>
        </w:rPr>
        <w:t xml:space="preserve"> УдГУ</w:t>
      </w:r>
      <w:r w:rsidR="00072A79">
        <w:rPr>
          <w:rFonts w:ascii="Times New Roman" w:hAnsi="Times New Roman"/>
          <w:sz w:val="28"/>
          <w:szCs w:val="28"/>
        </w:rPr>
        <w:t xml:space="preserve"> </w:t>
      </w:r>
    </w:p>
    <w:p w:rsidR="00072A79" w:rsidRPr="00C06725" w:rsidRDefault="008D74D6" w:rsidP="001A0543">
      <w:pPr>
        <w:pStyle w:val="a3"/>
        <w:numPr>
          <w:ilvl w:val="0"/>
          <w:numId w:val="1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72A79">
        <w:rPr>
          <w:rFonts w:ascii="Times New Roman" w:hAnsi="Times New Roman"/>
          <w:sz w:val="28"/>
          <w:szCs w:val="28"/>
        </w:rPr>
        <w:t xml:space="preserve">нтернационализация деятельности вуза, </w:t>
      </w:r>
      <w:r w:rsidR="00072A79" w:rsidRPr="00CA7628">
        <w:rPr>
          <w:rFonts w:ascii="Times New Roman" w:hAnsi="Times New Roman"/>
          <w:sz w:val="28"/>
          <w:szCs w:val="28"/>
        </w:rPr>
        <w:t xml:space="preserve">развитие </w:t>
      </w:r>
      <w:r w:rsidR="00072A79">
        <w:rPr>
          <w:rFonts w:ascii="Times New Roman" w:hAnsi="Times New Roman"/>
          <w:sz w:val="28"/>
          <w:szCs w:val="28"/>
        </w:rPr>
        <w:t>сотрудничества с партнерскими вузами,</w:t>
      </w:r>
      <w:r w:rsidR="00072A79" w:rsidRPr="00CA7628">
        <w:rPr>
          <w:rFonts w:ascii="Times New Roman" w:hAnsi="Times New Roman"/>
          <w:sz w:val="28"/>
          <w:szCs w:val="28"/>
        </w:rPr>
        <w:t xml:space="preserve"> </w:t>
      </w:r>
      <w:r w:rsidR="00072A79">
        <w:rPr>
          <w:rFonts w:ascii="Times New Roman" w:hAnsi="Times New Roman"/>
          <w:sz w:val="28"/>
          <w:szCs w:val="28"/>
        </w:rPr>
        <w:t>в том числе в рамках международных консорциумов</w:t>
      </w:r>
    </w:p>
    <w:p w:rsidR="00072A79" w:rsidRPr="00C06725" w:rsidRDefault="00072A79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научной и инновационной деятельности, активизация участия в грантах и целевых программах, открытие диссертационных советов</w:t>
      </w:r>
      <w:r w:rsidRPr="00C06725">
        <w:rPr>
          <w:rFonts w:ascii="Times New Roman" w:hAnsi="Times New Roman" w:cs="Times New Roman"/>
          <w:sz w:val="28"/>
          <w:szCs w:val="28"/>
        </w:rPr>
        <w:t>.</w:t>
      </w:r>
    </w:p>
    <w:p w:rsidR="00072A79" w:rsidRPr="00C06725" w:rsidRDefault="00072A79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вуза, ремонт и реконструкция </w:t>
      </w:r>
      <w:r w:rsidR="00D11BA0">
        <w:rPr>
          <w:rFonts w:ascii="Times New Roman" w:hAnsi="Times New Roman" w:cs="Times New Roman"/>
          <w:sz w:val="28"/>
          <w:szCs w:val="28"/>
        </w:rPr>
        <w:t>зданий и сооружений</w:t>
      </w:r>
      <w:r>
        <w:rPr>
          <w:rFonts w:ascii="Times New Roman" w:hAnsi="Times New Roman" w:cs="Times New Roman"/>
          <w:sz w:val="28"/>
          <w:szCs w:val="28"/>
        </w:rPr>
        <w:t>, оснащение современным учебным и научно-исследовательским оборудованием</w:t>
      </w:r>
      <w:r w:rsidRPr="00C06725">
        <w:rPr>
          <w:rFonts w:ascii="Times New Roman" w:hAnsi="Times New Roman" w:cs="Times New Roman"/>
          <w:sz w:val="28"/>
          <w:szCs w:val="28"/>
        </w:rPr>
        <w:t>.</w:t>
      </w:r>
    </w:p>
    <w:p w:rsidR="00072A79" w:rsidRPr="00C06725" w:rsidRDefault="00072A79" w:rsidP="001A054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и повышение эффективности деятельности филиалов, ресурсных центров, представительств</w:t>
      </w:r>
      <w:r w:rsidRPr="00C06725">
        <w:rPr>
          <w:rFonts w:ascii="Times New Roman" w:hAnsi="Times New Roman" w:cs="Times New Roman"/>
          <w:sz w:val="28"/>
          <w:szCs w:val="28"/>
        </w:rPr>
        <w:t>.</w:t>
      </w:r>
    </w:p>
    <w:p w:rsidR="00BF1E0A" w:rsidRPr="00E80BE5" w:rsidRDefault="00BF1E0A" w:rsidP="001A05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EA" w:rsidRPr="00E80BE5" w:rsidRDefault="00131895" w:rsidP="001A05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70DD" w:rsidRPr="00E80BE5">
        <w:rPr>
          <w:rFonts w:ascii="Times New Roman" w:hAnsi="Times New Roman" w:cs="Times New Roman"/>
          <w:b/>
          <w:sz w:val="28"/>
          <w:szCs w:val="28"/>
        </w:rPr>
        <w:t>.</w:t>
      </w:r>
      <w:r w:rsidR="00155A38">
        <w:rPr>
          <w:rFonts w:ascii="Times New Roman" w:hAnsi="Times New Roman" w:cs="Times New Roman"/>
          <w:b/>
          <w:sz w:val="28"/>
          <w:szCs w:val="28"/>
        </w:rPr>
        <w:t>КОЛИЧЕСТВЕННЫЕ</w:t>
      </w:r>
      <w:r w:rsidR="002079EA" w:rsidRPr="00E8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3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2079EA" w:rsidRPr="00E80BE5">
        <w:rPr>
          <w:rFonts w:ascii="Times New Roman" w:hAnsi="Times New Roman" w:cs="Times New Roman"/>
          <w:b/>
          <w:sz w:val="28"/>
          <w:szCs w:val="28"/>
        </w:rPr>
        <w:t>РАЗВИТИЯ ВУЗА</w:t>
      </w:r>
    </w:p>
    <w:p w:rsidR="007D58AC" w:rsidRDefault="007D58AC" w:rsidP="001A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F9" w:rsidRDefault="008E52F9" w:rsidP="001A05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количественные параметры Удмуртского государственного университета к 2021 году:</w:t>
      </w:r>
    </w:p>
    <w:p w:rsidR="008E52F9" w:rsidRPr="007C75FD" w:rsidRDefault="008E52F9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5FD">
        <w:rPr>
          <w:rFonts w:ascii="Times New Roman" w:hAnsi="Times New Roman" w:cs="Times New Roman"/>
          <w:sz w:val="28"/>
          <w:szCs w:val="28"/>
        </w:rPr>
        <w:t xml:space="preserve">увеличение приведенного контингента студентов и аспирантов до </w:t>
      </w:r>
      <w:r>
        <w:rPr>
          <w:rFonts w:ascii="Times New Roman" w:hAnsi="Times New Roman" w:cs="Times New Roman"/>
          <w:sz w:val="28"/>
          <w:szCs w:val="28"/>
        </w:rPr>
        <w:t>10500</w:t>
      </w:r>
      <w:r w:rsidRPr="007C75F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5FD">
        <w:rPr>
          <w:rFonts w:ascii="Times New Roman" w:hAnsi="Times New Roman" w:cs="Times New Roman"/>
          <w:sz w:val="28"/>
          <w:szCs w:val="28"/>
        </w:rPr>
        <w:t>000 чел.;</w:t>
      </w:r>
    </w:p>
    <w:p w:rsidR="008E52F9" w:rsidRDefault="008E52F9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5FD">
        <w:rPr>
          <w:rFonts w:ascii="Times New Roman" w:hAnsi="Times New Roman" w:cs="Times New Roman"/>
          <w:sz w:val="28"/>
          <w:szCs w:val="28"/>
        </w:rPr>
        <w:t>доходы от образовательной деятельности – не менее 1,3</w:t>
      </w:r>
      <w:r w:rsidR="00A5261B">
        <w:rPr>
          <w:rFonts w:ascii="Times New Roman" w:hAnsi="Times New Roman" w:cs="Times New Roman"/>
          <w:sz w:val="28"/>
          <w:szCs w:val="28"/>
        </w:rPr>
        <w:t>5</w:t>
      </w:r>
      <w:r w:rsidRPr="007C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5FD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7C75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C75F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C75FD">
        <w:rPr>
          <w:rFonts w:ascii="Times New Roman" w:hAnsi="Times New Roman" w:cs="Times New Roman"/>
          <w:sz w:val="28"/>
          <w:szCs w:val="28"/>
        </w:rPr>
        <w:t>.</w:t>
      </w:r>
      <w:r w:rsidR="008D74D6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7C75FD">
        <w:rPr>
          <w:rFonts w:ascii="Times New Roman" w:hAnsi="Times New Roman" w:cs="Times New Roman"/>
          <w:sz w:val="28"/>
          <w:szCs w:val="28"/>
        </w:rPr>
        <w:t>;</w:t>
      </w:r>
    </w:p>
    <w:p w:rsidR="00015173" w:rsidRPr="007C75FD" w:rsidRDefault="00015173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8D74D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НИР на 1 НПР – не менее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E52F9" w:rsidRPr="007C75FD" w:rsidRDefault="008E52F9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5F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публикаций, реферируемых </w:t>
      </w:r>
      <w:proofErr w:type="spellStart"/>
      <w:r w:rsidRPr="007C75FD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7C75FD">
        <w:rPr>
          <w:rFonts w:ascii="Times New Roman" w:hAnsi="Times New Roman" w:cs="Times New Roman"/>
          <w:sz w:val="28"/>
          <w:szCs w:val="28"/>
        </w:rPr>
        <w:t xml:space="preserve"> и </w:t>
      </w:r>
      <w:r w:rsidRPr="007C75F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C75FD">
        <w:rPr>
          <w:rFonts w:ascii="Times New Roman" w:hAnsi="Times New Roman" w:cs="Times New Roman"/>
          <w:sz w:val="28"/>
          <w:szCs w:val="28"/>
        </w:rPr>
        <w:t xml:space="preserve"> – не менее </w:t>
      </w:r>
      <w:r w:rsidR="00A5261B">
        <w:rPr>
          <w:rFonts w:ascii="Times New Roman" w:hAnsi="Times New Roman" w:cs="Times New Roman"/>
          <w:sz w:val="28"/>
          <w:szCs w:val="28"/>
        </w:rPr>
        <w:t>2</w:t>
      </w:r>
      <w:r w:rsidRPr="007C75FD">
        <w:rPr>
          <w:rFonts w:ascii="Times New Roman" w:hAnsi="Times New Roman" w:cs="Times New Roman"/>
          <w:sz w:val="28"/>
          <w:szCs w:val="28"/>
        </w:rPr>
        <w:t>20 единиц;</w:t>
      </w:r>
    </w:p>
    <w:p w:rsidR="008E52F9" w:rsidRPr="007C75FD" w:rsidRDefault="008E52F9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5FD">
        <w:rPr>
          <w:rFonts w:ascii="Times New Roman" w:hAnsi="Times New Roman" w:cs="Times New Roman"/>
          <w:sz w:val="28"/>
          <w:szCs w:val="28"/>
        </w:rPr>
        <w:t xml:space="preserve">доля </w:t>
      </w:r>
      <w:r w:rsidR="008D74D6">
        <w:rPr>
          <w:rFonts w:ascii="Times New Roman" w:hAnsi="Times New Roman" w:cs="Times New Roman"/>
          <w:sz w:val="28"/>
          <w:szCs w:val="28"/>
        </w:rPr>
        <w:t>штатных НПР</w:t>
      </w:r>
      <w:bookmarkStart w:id="0" w:name="_GoBack"/>
      <w:bookmarkEnd w:id="0"/>
      <w:r w:rsidRPr="007C75FD">
        <w:rPr>
          <w:rFonts w:ascii="Times New Roman" w:hAnsi="Times New Roman" w:cs="Times New Roman"/>
          <w:sz w:val="28"/>
          <w:szCs w:val="28"/>
        </w:rPr>
        <w:t xml:space="preserve"> в возрасте до 35 лет – не менее 15%;</w:t>
      </w:r>
    </w:p>
    <w:p w:rsidR="008E52F9" w:rsidRDefault="008E52F9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5FD">
        <w:rPr>
          <w:rFonts w:ascii="Times New Roman" w:hAnsi="Times New Roman" w:cs="Times New Roman"/>
          <w:sz w:val="28"/>
          <w:szCs w:val="28"/>
        </w:rPr>
        <w:t>численность штатных НПР с ученой степенью доктора наук – не менее 100 человек;</w:t>
      </w:r>
    </w:p>
    <w:p w:rsidR="00015173" w:rsidRPr="00015173" w:rsidRDefault="00015173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5173">
        <w:rPr>
          <w:rStyle w:val="FontStyle56"/>
          <w:sz w:val="28"/>
          <w:szCs w:val="28"/>
        </w:rPr>
        <w:t>в</w:t>
      </w:r>
      <w:r w:rsidRPr="00015173">
        <w:rPr>
          <w:rStyle w:val="FontStyle56"/>
          <w:sz w:val="28"/>
          <w:szCs w:val="28"/>
        </w:rPr>
        <w:t xml:space="preserve">ыпуск слушателей программ дополнительного образования </w:t>
      </w:r>
      <w:r>
        <w:rPr>
          <w:rStyle w:val="FontStyle56"/>
          <w:sz w:val="28"/>
          <w:szCs w:val="28"/>
        </w:rPr>
        <w:t xml:space="preserve">продолжительностью </w:t>
      </w:r>
      <w:r w:rsidRPr="00015173">
        <w:rPr>
          <w:rStyle w:val="FontStyle56"/>
          <w:sz w:val="28"/>
          <w:szCs w:val="28"/>
        </w:rPr>
        <w:t>более 72 часов</w:t>
      </w:r>
      <w:r>
        <w:rPr>
          <w:rStyle w:val="FontStyle56"/>
          <w:sz w:val="28"/>
          <w:szCs w:val="28"/>
        </w:rPr>
        <w:t xml:space="preserve"> – не менее 3500 чел.;</w:t>
      </w:r>
    </w:p>
    <w:p w:rsidR="008E52F9" w:rsidRPr="007C75FD" w:rsidRDefault="008E52F9" w:rsidP="001A054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5FD"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НПР – не менее 200% </w:t>
      </w:r>
      <w:proofErr w:type="gramStart"/>
      <w:r w:rsidRPr="007C75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75FD">
        <w:rPr>
          <w:rFonts w:ascii="Times New Roman" w:hAnsi="Times New Roman" w:cs="Times New Roman"/>
          <w:sz w:val="28"/>
          <w:szCs w:val="28"/>
        </w:rPr>
        <w:t xml:space="preserve"> средней по региону.</w:t>
      </w:r>
    </w:p>
    <w:p w:rsidR="00951B5D" w:rsidRDefault="00951B5D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9A33A7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33A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3. Основные направления </w:t>
      </w:r>
      <w:r w:rsidR="008D74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 ПУТИ </w:t>
      </w:r>
      <w:r w:rsidRPr="009A33A7">
        <w:rPr>
          <w:rFonts w:ascii="Times New Roman" w:hAnsi="Times New Roman" w:cs="Times New Roman"/>
          <w:b/>
          <w:bCs/>
          <w:caps/>
          <w:sz w:val="28"/>
          <w:szCs w:val="28"/>
        </w:rPr>
        <w:t>развития</w:t>
      </w:r>
      <w:r w:rsidR="008D74D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ВУЗА</w:t>
      </w:r>
    </w:p>
    <w:p w:rsidR="00536E64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E64" w:rsidRPr="00C71812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812">
        <w:rPr>
          <w:rFonts w:ascii="Times New Roman" w:hAnsi="Times New Roman" w:cs="Times New Roman"/>
          <w:b/>
          <w:bCs/>
          <w:sz w:val="28"/>
          <w:szCs w:val="28"/>
        </w:rPr>
        <w:t>3.1. Развитие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71812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просветительской </w:t>
      </w:r>
      <w:r w:rsidRPr="00C71812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536E64" w:rsidRDefault="00536E64" w:rsidP="001A054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36E64" w:rsidRPr="00C71812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развития образовательной, воспитательной и просветительской деятельности</w:t>
      </w:r>
    </w:p>
    <w:p w:rsidR="00536E64" w:rsidRDefault="00536E64" w:rsidP="001A0543">
      <w:pPr>
        <w:pStyle w:val="a3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прохождение государственной аккредитации образовательных программ вуза в 2019 г.;</w:t>
      </w:r>
    </w:p>
    <w:p w:rsidR="00536E64" w:rsidRPr="00F67A5F" w:rsidRDefault="00536E64" w:rsidP="001A0543">
      <w:pPr>
        <w:pStyle w:val="a3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A5F">
        <w:rPr>
          <w:rFonts w:ascii="Times New Roman" w:hAnsi="Times New Roman" w:cs="Times New Roman"/>
          <w:sz w:val="28"/>
          <w:szCs w:val="28"/>
        </w:rPr>
        <w:t xml:space="preserve">увеличение численности студентов, аспирантов и слушателей программ </w:t>
      </w:r>
      <w:proofErr w:type="gramStart"/>
      <w:r w:rsidRPr="00F67A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7A5F">
        <w:rPr>
          <w:rFonts w:ascii="Times New Roman" w:hAnsi="Times New Roman" w:cs="Times New Roman"/>
          <w:sz w:val="28"/>
          <w:szCs w:val="28"/>
        </w:rPr>
        <w:t xml:space="preserve"> и ДПО, </w:t>
      </w:r>
      <w:proofErr w:type="gramStart"/>
      <w:r w:rsidRPr="00F67A5F">
        <w:rPr>
          <w:rFonts w:ascii="Times New Roman" w:hAnsi="Times New Roman" w:cs="Times New Roman"/>
          <w:sz w:val="28"/>
          <w:szCs w:val="28"/>
        </w:rPr>
        <w:t>доведение</w:t>
      </w:r>
      <w:proofErr w:type="gramEnd"/>
      <w:r w:rsidRPr="00F67A5F">
        <w:rPr>
          <w:rFonts w:ascii="Times New Roman" w:hAnsi="Times New Roman" w:cs="Times New Roman"/>
          <w:sz w:val="28"/>
          <w:szCs w:val="28"/>
        </w:rPr>
        <w:t xml:space="preserve"> доли аспирантов и магистрантов в контингенте до 20%, количества слушателей программ ДПО – до 35% от числа студентов очной формы обучения; </w:t>
      </w:r>
    </w:p>
    <w:p w:rsidR="00536E64" w:rsidRDefault="00536E64" w:rsidP="001A0543">
      <w:pPr>
        <w:pStyle w:val="a3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специалистов и их востребованности в народном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Default="00536E64" w:rsidP="001A0543">
      <w:pPr>
        <w:pStyle w:val="a3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расходования средств на осуществление образовательной и воспитательной деятельности;</w:t>
      </w:r>
    </w:p>
    <w:p w:rsidR="00536E64" w:rsidRPr="00F63BF1" w:rsidRDefault="00536E64" w:rsidP="001A0543">
      <w:pPr>
        <w:pStyle w:val="a3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системы необходимых духовно-нравственных ценностей (патриотизма, здорового образа жизни, профессионализма и др.).</w:t>
      </w:r>
    </w:p>
    <w:p w:rsidR="00536E64" w:rsidRDefault="00536E64" w:rsidP="001A05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6E64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Пути и инструменты развития образовательной, воспитательной и просветительской деятельности</w:t>
      </w:r>
    </w:p>
    <w:p w:rsidR="00536E64" w:rsidRPr="0021053D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053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AC5C4A">
        <w:rPr>
          <w:rFonts w:ascii="Times New Roman" w:hAnsi="Times New Roman" w:cs="Times New Roman"/>
          <w:sz w:val="28"/>
          <w:szCs w:val="28"/>
        </w:rPr>
        <w:t>и деятельности по привлечению  в вуз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подготовленных абитуриентов, разработка новых форматов взаимодействия с абитуриентами («Малый университет», Дни институтов и др.);</w:t>
      </w:r>
    </w:p>
    <w:p w:rsidR="00536E64" w:rsidRPr="004E53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учебных планов и программ с учетом запросов работодателей, оптимизация и устранение избыточных элементов в учебных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6E64" w:rsidRPr="00556EA5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новых, адекватных современных условиям, форм преподавательской деятельности (дистанционное консультирование, работа с обучающимися с помощью инструментов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F67A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56EA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др.), стимулирование разработки мультимедийных учебных комплексов для формирования электронной образовательной среды вуза;</w:t>
      </w:r>
      <w:proofErr w:type="gramEnd"/>
    </w:p>
    <w:p w:rsidR="00536E64" w:rsidRPr="00AE32BC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32B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методов и форм контроля качества, в том числе через использование независимого контроля качества обучения (ФЭПО, эксперимент </w:t>
      </w:r>
      <w:proofErr w:type="spellStart"/>
      <w:r w:rsidRPr="00AE32BC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2BC">
        <w:rPr>
          <w:rFonts w:ascii="Times New Roman" w:hAnsi="Times New Roman"/>
          <w:sz w:val="28"/>
          <w:szCs w:val="28"/>
        </w:rPr>
        <w:t xml:space="preserve">по привлечению независимых экспертов для </w:t>
      </w:r>
      <w:r w:rsidRPr="00AE32BC">
        <w:rPr>
          <w:rFonts w:ascii="Times New Roman" w:hAnsi="Times New Roman"/>
          <w:sz w:val="28"/>
          <w:szCs w:val="28"/>
        </w:rPr>
        <w:lastRenderedPageBreak/>
        <w:t>контроля качества обучения при промежуточной и итоговой аттестациях с привлечением студентов, общественная  аккредитация образовательных программ</w:t>
      </w:r>
      <w:r w:rsidRPr="00AE32BC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AE32BC">
        <w:rPr>
          <w:rFonts w:ascii="Times New Roman" w:hAnsi="Times New Roman"/>
          <w:color w:val="000000"/>
          <w:sz w:val="28"/>
          <w:szCs w:val="28"/>
        </w:rPr>
        <w:t>и др.)</w:t>
      </w:r>
    </w:p>
    <w:p w:rsidR="00536E64" w:rsidRPr="004E53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адаптация образовательного процесса к процедурам независимой оценки квалификаций;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F63BF1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проектно-ориентированных образовательных программ инженерного, социально-экономического, педагогического профилей и программ естественно-научного и гуманитарного профилей, предполагающих командное выполнение проектов полного жизненного цикла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приоритетного проекта стратегического развития Российской Федерации «Вузы как центры пространства создания инноваций»</w:t>
      </w:r>
      <w:r w:rsidRPr="00F63BF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F63BF1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проектно-ориентированных программ магистратуры и магистратуры по технологическому предпринимательству, по управлению технологическими проектами совместно с предприятиями реального сектора экономики и институтами развития</w:t>
      </w:r>
      <w:r w:rsidRPr="00F63BF1">
        <w:rPr>
          <w:rFonts w:ascii="Times New Roman" w:hAnsi="Times New Roman" w:cs="Times New Roman"/>
          <w:sz w:val="28"/>
          <w:szCs w:val="28"/>
        </w:rPr>
        <w:t>;</w:t>
      </w:r>
    </w:p>
    <w:p w:rsidR="00536E64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BF1">
        <w:rPr>
          <w:rFonts w:ascii="Times New Roman" w:hAnsi="Times New Roman" w:cs="Times New Roman"/>
          <w:sz w:val="28"/>
          <w:szCs w:val="28"/>
        </w:rPr>
        <w:t xml:space="preserve">формирование регионального педагогического кластера, включающего в себя образовательные организаций высшего, среднего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F63BF1">
        <w:rPr>
          <w:rFonts w:ascii="Times New Roman" w:hAnsi="Times New Roman" w:cs="Times New Roman"/>
          <w:sz w:val="28"/>
          <w:szCs w:val="28"/>
        </w:rPr>
        <w:t>и общего образования, связанные с подготовкой педагогов;</w:t>
      </w:r>
    </w:p>
    <w:p w:rsidR="00536E64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целевой контрактной подготовки специалистов для образовательных организаций региона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модернизации педагогического образования в УР;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образовательной деятельности в области обеспечения безопасности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безопасность, защита информации, экологическая безопасность, экономическая безопасность и т.д.);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BF1">
        <w:rPr>
          <w:rFonts w:ascii="Times New Roman" w:hAnsi="Times New Roman" w:cs="Times New Roman"/>
          <w:sz w:val="28"/>
          <w:szCs w:val="28"/>
        </w:rPr>
        <w:t xml:space="preserve">расширение дистанционной образовательной сети на основе представительств, ресурсных центров и филиалов в регионе и за его пределами; 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BF1">
        <w:rPr>
          <w:rFonts w:ascii="Times New Roman" w:hAnsi="Times New Roman" w:cs="Times New Roman"/>
          <w:sz w:val="28"/>
          <w:szCs w:val="28"/>
        </w:rPr>
        <w:t>развитие системы инклюзивного образования, создание условий для обучения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(дистанционное обучение, доступная образовательная среда и др.)</w:t>
      </w:r>
      <w:r w:rsidRPr="00F63B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E64" w:rsidRPr="00F67A5F" w:rsidRDefault="00536E64" w:rsidP="001A054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7A5F">
        <w:rPr>
          <w:rFonts w:ascii="Times New Roman" w:hAnsi="Times New Roman" w:cs="Times New Roman"/>
          <w:color w:val="auto"/>
          <w:sz w:val="28"/>
          <w:szCs w:val="28"/>
        </w:rPr>
        <w:t>участие в создании функциональных требований к современной образовательной среде для школьника в рамках приоритетного проекта стратегического развития Российской Федерации «Создание современной образовательной среды для школьников»;</w:t>
      </w:r>
      <w:proofErr w:type="gramEnd"/>
    </w:p>
    <w:p w:rsidR="00536E64" w:rsidRPr="009158AD" w:rsidRDefault="00536E64" w:rsidP="001A054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E5AE6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просвещения </w:t>
      </w:r>
      <w:r w:rsidRPr="004E5AE6">
        <w:rPr>
          <w:rFonts w:ascii="Times New Roman" w:hAnsi="Times New Roman" w:cs="Times New Roman"/>
          <w:sz w:val="28"/>
          <w:szCs w:val="28"/>
        </w:rPr>
        <w:t xml:space="preserve">детей, участие в формировании регионального </w:t>
      </w:r>
      <w:r w:rsidRPr="004E5AE6">
        <w:rPr>
          <w:rFonts w:ascii="Times New Roman" w:hAnsi="Times New Roman" w:cs="Times New Roman"/>
          <w:sz w:val="28"/>
          <w:szCs w:val="28"/>
          <w:lang w:eastAsia="en-US"/>
        </w:rPr>
        <w:t xml:space="preserve">модельного центра дополнительного образования детей </w:t>
      </w:r>
      <w:r w:rsidRPr="009158AD">
        <w:rPr>
          <w:rFonts w:ascii="Times New Roman" w:hAnsi="Times New Roman" w:cs="Times New Roman"/>
          <w:sz w:val="28"/>
          <w:szCs w:val="28"/>
          <w:lang w:eastAsia="en-US"/>
        </w:rPr>
        <w:t>и детск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9158AD">
        <w:rPr>
          <w:rFonts w:ascii="Times New Roman" w:hAnsi="Times New Roman" w:cs="Times New Roman"/>
          <w:sz w:val="28"/>
          <w:szCs w:val="28"/>
          <w:lang w:eastAsia="en-US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158AD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proofErr w:type="spellStart"/>
      <w:r w:rsidRPr="009158AD">
        <w:rPr>
          <w:rFonts w:ascii="Times New Roman" w:hAnsi="Times New Roman" w:cs="Times New Roman"/>
          <w:sz w:val="28"/>
          <w:szCs w:val="28"/>
          <w:lang w:eastAsia="en-US"/>
        </w:rPr>
        <w:t>Кванториум</w:t>
      </w:r>
      <w:proofErr w:type="spellEnd"/>
      <w:r w:rsidRPr="009158AD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Pr="009158AD">
        <w:rPr>
          <w:rFonts w:ascii="Times New Roman" w:hAnsi="Times New Roman" w:cs="Times New Roman"/>
          <w:lang w:eastAsia="en-US"/>
        </w:rPr>
        <w:t xml:space="preserve"> </w:t>
      </w:r>
      <w:r w:rsidRPr="004E5AE6">
        <w:rPr>
          <w:rFonts w:ascii="Times New Roman" w:hAnsi="Times New Roman" w:cs="Times New Roman"/>
          <w:sz w:val="28"/>
          <w:szCs w:val="28"/>
          <w:lang w:eastAsia="en-US"/>
        </w:rPr>
        <w:t>в рамках приоритетного проекта стратегического развития Российской Федерации «Доступное дополнительное образование для детей»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9158AD">
        <w:rPr>
          <w:sz w:val="28"/>
          <w:szCs w:val="28"/>
        </w:rPr>
        <w:t xml:space="preserve"> </w:t>
      </w:r>
      <w:proofErr w:type="gramEnd"/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BF1">
        <w:rPr>
          <w:rFonts w:ascii="Times New Roman" w:hAnsi="Times New Roman" w:cs="Times New Roman"/>
          <w:sz w:val="28"/>
          <w:szCs w:val="28"/>
        </w:rPr>
        <w:t xml:space="preserve">повышение качества и практической востребованности образования на основе формирования сети базовых кафедр в университете и в филиалах, в том числе совместно с академическими институтами; 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внедрение практико-ориентированных моделей обучения, развитие подготовки на основе договоров целевого обучения, а также сетевого взаимодействия образовательных организаций и предприятий в рамках СПО</w:t>
      </w:r>
      <w:r w:rsidRPr="00F63BF1">
        <w:rPr>
          <w:rFonts w:ascii="Times New Roman" w:hAnsi="Times New Roman" w:cs="Times New Roman"/>
          <w:sz w:val="28"/>
          <w:szCs w:val="28"/>
        </w:rPr>
        <w:t>;</w:t>
      </w:r>
    </w:p>
    <w:p w:rsidR="00536E64" w:rsidRPr="00E23FCF" w:rsidRDefault="00536E64" w:rsidP="001A054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FCF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2576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FC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23F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3FCF">
        <w:rPr>
          <w:rFonts w:ascii="Times New Roman" w:hAnsi="Times New Roman" w:cs="Times New Roman"/>
          <w:sz w:val="28"/>
          <w:szCs w:val="28"/>
        </w:rPr>
        <w:t xml:space="preserve">. </w:t>
      </w:r>
      <w:r w:rsidRPr="006900AD">
        <w:rPr>
          <w:rFonts w:ascii="Times New Roman" w:hAnsi="Times New Roman" w:cs="Times New Roman"/>
          <w:sz w:val="28"/>
          <w:szCs w:val="28"/>
        </w:rPr>
        <w:t>формирование инфраструктуры для подготовки национальной сборной России по профессионал</w:t>
      </w:r>
      <w:r>
        <w:rPr>
          <w:rFonts w:ascii="Times New Roman" w:hAnsi="Times New Roman" w:cs="Times New Roman"/>
          <w:sz w:val="28"/>
          <w:szCs w:val="28"/>
        </w:rPr>
        <w:t>ьному мастерству по стандартам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рамках приоритетного проекта стратегического развития Российской Федерации «</w:t>
      </w:r>
      <w:r w:rsidRPr="00E23FCF">
        <w:rPr>
          <w:rFonts w:ascii="Times New Roman" w:hAnsi="Times New Roman" w:cs="Times New Roman"/>
          <w:sz w:val="28"/>
          <w:szCs w:val="28"/>
        </w:rPr>
        <w:t>Подготовка высококвалифицированных специалистов и рабочих кадров с учетом современных стандартов и передовых технологий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BF1">
        <w:rPr>
          <w:rFonts w:ascii="Times New Roman" w:hAnsi="Times New Roman" w:cs="Times New Roman"/>
          <w:sz w:val="28"/>
          <w:szCs w:val="28"/>
        </w:rPr>
        <w:t>развитие системы целевой подготовки специалистов на основе укрепления связей с работодателями;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7AAF">
        <w:rPr>
          <w:rFonts w:ascii="Times New Roman" w:hAnsi="Times New Roman" w:cs="Times New Roman"/>
          <w:sz w:val="28"/>
          <w:szCs w:val="28"/>
        </w:rPr>
        <w:t xml:space="preserve">качественное увеличение масштабов системы дополнительного профессионального образования университета, в </w:t>
      </w:r>
      <w:proofErr w:type="spellStart"/>
      <w:r w:rsidRPr="00147A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7AAF">
        <w:rPr>
          <w:rFonts w:ascii="Times New Roman" w:hAnsi="Times New Roman" w:cs="Times New Roman"/>
          <w:sz w:val="28"/>
          <w:szCs w:val="28"/>
        </w:rPr>
        <w:t>. увеличение в 2-3 раза количества слушателей программ ДПО продолжительностью более 72 часов за счет расширения их перечня, использования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обучения, расширения спектра целевых аудиторий и совершенствования маркетинговой политики</w:t>
      </w:r>
      <w:r w:rsidRPr="00F63BF1">
        <w:rPr>
          <w:rFonts w:ascii="Times New Roman" w:hAnsi="Times New Roman" w:cs="Times New Roman"/>
          <w:sz w:val="28"/>
          <w:szCs w:val="28"/>
        </w:rPr>
        <w:t>;</w:t>
      </w:r>
    </w:p>
    <w:p w:rsidR="00536E64" w:rsidRPr="00147AAF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7AAF">
        <w:rPr>
          <w:rFonts w:ascii="Times New Roman" w:hAnsi="Times New Roman" w:cs="Times New Roman"/>
          <w:sz w:val="28"/>
          <w:szCs w:val="28"/>
        </w:rPr>
        <w:t xml:space="preserve">интеграция научной и образовательной деятельности, активное участие студентов в научных конкурсах, интеграция в образовательный процесс выполненных научных работ, в </w:t>
      </w:r>
      <w:proofErr w:type="spellStart"/>
      <w:r w:rsidRPr="00147A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7AAF">
        <w:rPr>
          <w:rFonts w:ascii="Times New Roman" w:hAnsi="Times New Roman" w:cs="Times New Roman"/>
          <w:sz w:val="28"/>
          <w:szCs w:val="28"/>
        </w:rPr>
        <w:t>. хозрасчетных;</w:t>
      </w:r>
    </w:p>
    <w:p w:rsidR="00536E64" w:rsidRPr="00F63BF1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7AAF">
        <w:rPr>
          <w:rFonts w:ascii="Times New Roman" w:hAnsi="Times New Roman" w:cs="Times New Roman"/>
          <w:sz w:val="28"/>
          <w:szCs w:val="28"/>
        </w:rPr>
        <w:t>заключение с предприятиями, организациями, органами власти, учреждениями образования договоров (соглашений) о сотрудничестве в</w:t>
      </w:r>
      <w:r w:rsidRPr="00F63BF1">
        <w:rPr>
          <w:rFonts w:ascii="Times New Roman" w:hAnsi="Times New Roman" w:cs="Times New Roman"/>
          <w:sz w:val="28"/>
          <w:szCs w:val="28"/>
        </w:rPr>
        <w:t xml:space="preserve"> образовательной сфере;</w:t>
      </w:r>
    </w:p>
    <w:p w:rsidR="00536E64" w:rsidRPr="00E23FCF" w:rsidRDefault="00536E64" w:rsidP="001A054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23FCF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FCF">
        <w:rPr>
          <w:rFonts w:ascii="Times New Roman" w:hAnsi="Times New Roman" w:cs="Times New Roman"/>
          <w:sz w:val="28"/>
          <w:szCs w:val="28"/>
        </w:rPr>
        <w:t xml:space="preserve"> ППС УдГУ в разработке электронных курсов для размещения на соответствующих платформах в рамках приоритетного проекта «Современная цифровая образовательная среда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86360">
        <w:rPr>
          <w:rFonts w:ascii="Times New Roman" w:hAnsi="Times New Roman" w:cs="Times New Roman"/>
          <w:sz w:val="28"/>
          <w:szCs w:val="28"/>
        </w:rPr>
        <w:t xml:space="preserve"> </w:t>
      </w:r>
      <w:r w:rsidRPr="00E23FCF">
        <w:rPr>
          <w:rFonts w:ascii="Times New Roman" w:hAnsi="Times New Roman" w:cs="Times New Roman"/>
          <w:sz w:val="28"/>
          <w:szCs w:val="28"/>
        </w:rPr>
        <w:t>развитие практики использования</w:t>
      </w:r>
      <w:r w:rsidRPr="00B516A2">
        <w:rPr>
          <w:rFonts w:ascii="Times New Roman" w:hAnsi="Times New Roman" w:cs="Times New Roman"/>
          <w:sz w:val="28"/>
          <w:szCs w:val="28"/>
        </w:rPr>
        <w:t xml:space="preserve"> </w:t>
      </w:r>
      <w:r w:rsidRPr="00E23FCF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B516A2">
        <w:rPr>
          <w:rFonts w:ascii="Times New Roman" w:hAnsi="Times New Roman" w:cs="Times New Roman"/>
          <w:sz w:val="28"/>
          <w:szCs w:val="28"/>
        </w:rPr>
        <w:t>онлайн-ресурс</w:t>
      </w:r>
      <w:r w:rsidRPr="00E23FCF">
        <w:rPr>
          <w:rFonts w:ascii="Times New Roman" w:hAnsi="Times New Roman" w:cs="Times New Roman"/>
          <w:sz w:val="28"/>
          <w:szCs w:val="28"/>
        </w:rPr>
        <w:t>ов</w:t>
      </w:r>
      <w:r w:rsidRPr="00B516A2">
        <w:rPr>
          <w:rFonts w:ascii="Times New Roman" w:hAnsi="Times New Roman" w:cs="Times New Roman"/>
          <w:sz w:val="28"/>
          <w:szCs w:val="28"/>
        </w:rPr>
        <w:t xml:space="preserve"> для освоения общеобразовательных предметов, разработанны</w:t>
      </w:r>
      <w:r w:rsidRPr="00E23FCF">
        <w:rPr>
          <w:rFonts w:ascii="Times New Roman" w:hAnsi="Times New Roman" w:cs="Times New Roman"/>
          <w:sz w:val="28"/>
          <w:szCs w:val="28"/>
        </w:rPr>
        <w:t>х</w:t>
      </w:r>
      <w:r w:rsidRPr="00B516A2">
        <w:rPr>
          <w:rFonts w:ascii="Times New Roman" w:hAnsi="Times New Roman" w:cs="Times New Roman"/>
          <w:sz w:val="28"/>
          <w:szCs w:val="28"/>
        </w:rPr>
        <w:t xml:space="preserve"> и реализуемы</w:t>
      </w:r>
      <w:r w:rsidRPr="00E23FCF">
        <w:rPr>
          <w:rFonts w:ascii="Times New Roman" w:hAnsi="Times New Roman" w:cs="Times New Roman"/>
          <w:sz w:val="28"/>
          <w:szCs w:val="28"/>
        </w:rPr>
        <w:t>х</w:t>
      </w:r>
      <w:r w:rsidRPr="00B516A2">
        <w:rPr>
          <w:rFonts w:ascii="Times New Roman" w:hAnsi="Times New Roman" w:cs="Times New Roman"/>
          <w:sz w:val="28"/>
          <w:szCs w:val="28"/>
        </w:rPr>
        <w:t xml:space="preserve"> на платформах онлайн-обучения</w:t>
      </w:r>
      <w:r w:rsidRPr="00E23FCF">
        <w:rPr>
          <w:rFonts w:ascii="Times New Roman" w:hAnsi="Times New Roman" w:cs="Times New Roman"/>
          <w:sz w:val="28"/>
          <w:szCs w:val="28"/>
        </w:rPr>
        <w:t>;</w:t>
      </w:r>
    </w:p>
    <w:p w:rsidR="00536E64" w:rsidRPr="00147AAF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7AAF">
        <w:rPr>
          <w:rFonts w:ascii="Times New Roman" w:hAnsi="Times New Roman" w:cs="Times New Roman"/>
          <w:sz w:val="28"/>
          <w:szCs w:val="28"/>
        </w:rPr>
        <w:t>развитие культурно-массовой и спортивно-оздоровительной работы со студентами, развитие системы органов студенческого самоуправления, расширение области применения современных социальных практик студенческой деятельности (</w:t>
      </w:r>
      <w:proofErr w:type="spellStart"/>
      <w:r w:rsidRPr="00147AA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47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AAF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147AAF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536E64" w:rsidRPr="00147AAF" w:rsidRDefault="00536E64" w:rsidP="001A0543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7AAF">
        <w:rPr>
          <w:rFonts w:ascii="Times New Roman" w:hAnsi="Times New Roman" w:cs="Times New Roman"/>
          <w:sz w:val="28"/>
          <w:szCs w:val="28"/>
        </w:rPr>
        <w:t>реализация мероприятий по противодействию экстремизму и терроризму, укрепление взаимодействия с профильными органами государственной власти и общественными организациями.</w:t>
      </w:r>
    </w:p>
    <w:p w:rsidR="00536E64" w:rsidRDefault="00536E64" w:rsidP="001A0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64" w:rsidRPr="00BC1E43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E43">
        <w:rPr>
          <w:rFonts w:ascii="Times New Roman" w:hAnsi="Times New Roman" w:cs="Times New Roman"/>
          <w:b/>
          <w:bCs/>
          <w:sz w:val="28"/>
          <w:szCs w:val="28"/>
        </w:rPr>
        <w:t>3.2. Развитие научно-исследовательской и инновационной деятельности</w:t>
      </w:r>
    </w:p>
    <w:p w:rsidR="00536E64" w:rsidRDefault="00536E64" w:rsidP="001A054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36E64" w:rsidRPr="00BC1E43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E43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развития научно-исследовательской и инновационной деятельности:</w:t>
      </w:r>
    </w:p>
    <w:p w:rsidR="00536E64" w:rsidRDefault="00536E64" w:rsidP="001A0543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развитие научных исследований, связанных с передовыми технологическими укладами (информационные технологии, биотехнологии, космические исследования, биология и химия, робототехника и др.);</w:t>
      </w:r>
    </w:p>
    <w:p w:rsidR="00536E64" w:rsidRDefault="00536E64" w:rsidP="001A0543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объемов фундаментальных и прикладных НИР, объемов консалтинговых и инжиниринговых услуг;</w:t>
      </w:r>
    </w:p>
    <w:p w:rsidR="00536E64" w:rsidRDefault="00536E64" w:rsidP="001A0543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научных исследований, количества высокорейтинговых научных работ, цитируемости работ ученых УдГУ и индекса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библиографических системах </w:t>
      </w:r>
      <w:proofErr w:type="spellStart"/>
      <w:r w:rsidRPr="00704AD2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704AD2">
        <w:rPr>
          <w:rFonts w:ascii="Times New Roman" w:hAnsi="Times New Roman" w:cs="Times New Roman"/>
          <w:sz w:val="28"/>
          <w:szCs w:val="28"/>
        </w:rPr>
        <w:t xml:space="preserve"> и </w:t>
      </w:r>
      <w:r w:rsidRPr="00704AD2"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Pr="00692DF8" w:rsidRDefault="00536E64" w:rsidP="001A0543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роста результативности научной и инновационной деятельности во всех институтах УдГУ. </w:t>
      </w:r>
    </w:p>
    <w:p w:rsidR="00536E64" w:rsidRDefault="00536E64" w:rsidP="001A054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36E64" w:rsidRPr="00BC1E43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1E43">
        <w:rPr>
          <w:rFonts w:ascii="Times New Roman" w:hAnsi="Times New Roman" w:cs="Times New Roman"/>
          <w:i/>
          <w:iCs/>
          <w:sz w:val="28"/>
          <w:szCs w:val="28"/>
        </w:rPr>
        <w:t>Пути и инструменты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развития научно-исследовательской и инновационной деятельности</w:t>
      </w:r>
      <w:r w:rsidRPr="00BC1E4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6E64" w:rsidRPr="00413BE1" w:rsidRDefault="00536E64" w:rsidP="001A0543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выполнение не менее 10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крупных 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>технологически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 xml:space="preserve"> и социальны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 xml:space="preserve"> за счет сре</w:t>
      </w:r>
      <w:proofErr w:type="gramStart"/>
      <w:r w:rsidRPr="00413BE1">
        <w:rPr>
          <w:rFonts w:ascii="Times New Roman" w:hAnsi="Times New Roman" w:cs="Times New Roman"/>
          <w:sz w:val="28"/>
          <w:szCs w:val="28"/>
          <w:lang w:eastAsia="en-US"/>
        </w:rPr>
        <w:t>дств пр</w:t>
      </w:r>
      <w:proofErr w:type="gramEnd"/>
      <w:r w:rsidRPr="00413BE1">
        <w:rPr>
          <w:rFonts w:ascii="Times New Roman" w:hAnsi="Times New Roman" w:cs="Times New Roman"/>
          <w:sz w:val="28"/>
          <w:szCs w:val="28"/>
          <w:lang w:eastAsia="en-US"/>
        </w:rPr>
        <w:t>едприятий, организаций региональной экономики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>регионального и муниципального бюджетов</w:t>
      </w:r>
      <w:r w:rsidRPr="0041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увеличения масштабов имеющейся </w:t>
      </w:r>
      <w:r w:rsidRPr="00505D21">
        <w:rPr>
          <w:rFonts w:ascii="Times New Roman" w:hAnsi="Times New Roman" w:cs="Times New Roman"/>
          <w:sz w:val="28"/>
          <w:szCs w:val="28"/>
        </w:rPr>
        <w:t>инжинирингов</w:t>
      </w:r>
      <w:r>
        <w:rPr>
          <w:rFonts w:ascii="Times New Roman" w:hAnsi="Times New Roman" w:cs="Times New Roman"/>
          <w:sz w:val="28"/>
          <w:szCs w:val="28"/>
        </w:rPr>
        <w:t>ой инфраструктуры вуза и развития проектного управления в данной сфере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413BE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36E64" w:rsidRPr="0021053D" w:rsidRDefault="00536E64" w:rsidP="001A05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53D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147AAF">
        <w:rPr>
          <w:rFonts w:ascii="Times New Roman" w:hAnsi="Times New Roman" w:cs="Times New Roman"/>
          <w:sz w:val="28"/>
          <w:szCs w:val="28"/>
        </w:rPr>
        <w:t>в 1,5-2 раза</w:t>
      </w:r>
      <w:r w:rsidRPr="0021053D"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инжиниринговых услуг через развитие Инжинирингового центра УдГУ (участие в конкурсах, связанных с развитием инжиниринговой деятельности вузов, </w:t>
      </w:r>
      <w:r w:rsidRPr="0021053D">
        <w:rPr>
          <w:rFonts w:ascii="TimesNewRomanPSMT" w:hAnsi="TimesNewRomanPSMT" w:cs="TimesNewRomanPSMT"/>
          <w:sz w:val="28"/>
          <w:szCs w:val="28"/>
        </w:rPr>
        <w:t>конкурс</w:t>
      </w:r>
      <w:r>
        <w:rPr>
          <w:rFonts w:ascii="TimesNewRomanPSMT" w:hAnsi="TimesNewRomanPSMT" w:cs="TimesNewRomanPSMT"/>
          <w:sz w:val="28"/>
          <w:szCs w:val="28"/>
        </w:rPr>
        <w:t>ах</w:t>
      </w:r>
      <w:r w:rsidRPr="0021053D">
        <w:rPr>
          <w:rFonts w:ascii="TimesNewRomanPSMT" w:hAnsi="TimesNewRomanPSMT" w:cs="TimesNewRomanPSMT"/>
          <w:sz w:val="28"/>
          <w:szCs w:val="28"/>
        </w:rPr>
        <w:t xml:space="preserve"> по постановлению Правительства РФ № 218, Фонда содействия развитию малых форм предприятий в научно-технической сфере, федеральных целевых программ</w:t>
      </w:r>
      <w:r>
        <w:rPr>
          <w:rFonts w:ascii="TimesNewRomanPSMT" w:hAnsi="TimesNewRomanPSMT" w:cs="TimesNewRomanPSMT"/>
          <w:sz w:val="28"/>
          <w:szCs w:val="28"/>
        </w:rPr>
        <w:t>ах</w:t>
      </w:r>
      <w:r w:rsidRPr="0021053D">
        <w:rPr>
          <w:rFonts w:ascii="TimesNewRomanPSMT" w:hAnsi="TimesNewRomanPSMT" w:cs="TimesNewRomanPSMT"/>
          <w:sz w:val="28"/>
          <w:szCs w:val="28"/>
        </w:rPr>
        <w:t xml:space="preserve"> и др.</w:t>
      </w:r>
      <w:r w:rsidRPr="002105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1053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36E64" w:rsidRPr="00FF6BB8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«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>инновационн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экосистемы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» вуза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инжиниринговой инфраструктуры, 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>обеспечивающ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доходов от коммерциализации результатов интеллектуальной деятельности и вовлечение студентов, аспирантов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НПР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в инновационную и предпринимательскую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6E64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с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>истемно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с научными организациями, в том числе с академическими институтами Российской академии наук, посредством создания базовых кафедр, реализации совместных образовательных программ и научных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64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4C89">
        <w:rPr>
          <w:rFonts w:ascii="Times New Roman" w:hAnsi="Times New Roman" w:cs="Times New Roman"/>
          <w:sz w:val="28"/>
          <w:szCs w:val="28"/>
        </w:rPr>
        <w:t>ткрытие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E32BC">
        <w:rPr>
          <w:rFonts w:ascii="Times New Roman" w:hAnsi="Times New Roman" w:cs="Times New Roman"/>
          <w:sz w:val="28"/>
          <w:szCs w:val="28"/>
        </w:rPr>
        <w:t>новых</w:t>
      </w:r>
      <w:r w:rsidRPr="00AE32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4C89">
        <w:rPr>
          <w:rFonts w:ascii="Times New Roman" w:hAnsi="Times New Roman" w:cs="Times New Roman"/>
          <w:sz w:val="28"/>
          <w:szCs w:val="28"/>
        </w:rPr>
        <w:t xml:space="preserve">направлений подготовки </w:t>
      </w:r>
      <w:r w:rsidRPr="00147AAF">
        <w:rPr>
          <w:rFonts w:ascii="Times New Roman" w:hAnsi="Times New Roman" w:cs="Times New Roman"/>
          <w:sz w:val="28"/>
          <w:szCs w:val="28"/>
        </w:rPr>
        <w:t>аспирантов и диссертационных</w:t>
      </w:r>
      <w:r w:rsidRPr="006F4C89">
        <w:rPr>
          <w:rFonts w:ascii="Times New Roman" w:hAnsi="Times New Roman" w:cs="Times New Roman"/>
          <w:sz w:val="28"/>
          <w:szCs w:val="28"/>
        </w:rPr>
        <w:t xml:space="preserve"> советов по востребованным в </w:t>
      </w:r>
      <w:proofErr w:type="gramStart"/>
      <w:r w:rsidRPr="006F4C89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6F4C89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Pr="006F4C89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включению научных журналов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УдГУ 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в ведущие мировые индексы научного цитирования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Core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C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64" w:rsidRPr="009B3331" w:rsidRDefault="00536E64" w:rsidP="001A05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стимулирования НПР УдГУ, обеспечивающей повышение качества научных исследований и увеличение количества статей, опубликованных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изданиях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B3331">
        <w:rPr>
          <w:rFonts w:ascii="Times New Roman" w:hAnsi="Times New Roman" w:cs="Times New Roman"/>
          <w:color w:val="000000"/>
          <w:sz w:val="28"/>
          <w:szCs w:val="28"/>
        </w:rPr>
        <w:t xml:space="preserve"> индексиру</w:t>
      </w:r>
      <w:r>
        <w:rPr>
          <w:rFonts w:ascii="Times New Roman" w:hAnsi="Times New Roman" w:cs="Times New Roman"/>
          <w:color w:val="000000"/>
          <w:sz w:val="28"/>
          <w:szCs w:val="28"/>
        </w:rPr>
        <w:t>емых</w:t>
      </w:r>
      <w:r w:rsidRPr="009B333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Science</w:t>
      </w:r>
      <w:proofErr w:type="spellEnd"/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05D21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B3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6E64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для у</w:t>
      </w:r>
      <w:r w:rsidRPr="006F4C8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4C8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6F4C8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образования и науки, финансируемых </w:t>
      </w:r>
      <w:r w:rsidRPr="006F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F4C89">
        <w:rPr>
          <w:rFonts w:ascii="Times New Roman" w:hAnsi="Times New Roman" w:cs="Times New Roman"/>
          <w:sz w:val="28"/>
          <w:szCs w:val="28"/>
        </w:rPr>
        <w:t>ФЦПРО, РНФ, РФФИ</w:t>
      </w:r>
      <w:r>
        <w:rPr>
          <w:rFonts w:ascii="Times New Roman" w:hAnsi="Times New Roman" w:cs="Times New Roman"/>
          <w:sz w:val="28"/>
          <w:szCs w:val="28"/>
        </w:rPr>
        <w:t xml:space="preserve"> и других фондов и программ;</w:t>
      </w:r>
    </w:p>
    <w:p w:rsidR="00536E64" w:rsidRPr="006F4C89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проектов для привлечения финансирования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 на выполнение научных исследований; </w:t>
      </w:r>
    </w:p>
    <w:p w:rsidR="00536E64" w:rsidRPr="006F4C89" w:rsidRDefault="00536E64" w:rsidP="001A0543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F4C89">
        <w:rPr>
          <w:rFonts w:ascii="Times New Roman" w:hAnsi="Times New Roman" w:cs="Times New Roman"/>
          <w:sz w:val="28"/>
          <w:szCs w:val="28"/>
        </w:rPr>
        <w:t>аключение договоров о научном сотрудничестве с НИИ, институтами РАН, предприятиями, министерствами и ведомствами</w:t>
      </w:r>
      <w:r>
        <w:rPr>
          <w:rFonts w:ascii="Times New Roman" w:hAnsi="Times New Roman" w:cs="Times New Roman"/>
          <w:sz w:val="28"/>
          <w:szCs w:val="28"/>
        </w:rPr>
        <w:t xml:space="preserve"> Удмуртии и России.</w:t>
      </w:r>
    </w:p>
    <w:p w:rsidR="00536E64" w:rsidRDefault="00536E64" w:rsidP="001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64" w:rsidRPr="00704AD2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D2">
        <w:rPr>
          <w:rFonts w:ascii="Times New Roman" w:hAnsi="Times New Roman" w:cs="Times New Roman"/>
          <w:b/>
          <w:bCs/>
          <w:sz w:val="28"/>
          <w:szCs w:val="28"/>
        </w:rPr>
        <w:t>3.3.Развитие международной деятельности:</w:t>
      </w:r>
    </w:p>
    <w:p w:rsidR="00536E64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36E64" w:rsidRPr="007E095A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95A">
        <w:rPr>
          <w:rFonts w:ascii="Times New Roman" w:hAnsi="Times New Roman" w:cs="Times New Roman"/>
          <w:i/>
          <w:iCs/>
          <w:sz w:val="28"/>
          <w:szCs w:val="28"/>
        </w:rPr>
        <w:t>Задачи развития международной деятельности</w:t>
      </w:r>
    </w:p>
    <w:p w:rsidR="00536E64" w:rsidRDefault="00536E64" w:rsidP="001A0543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в УдГУ на основе зарубежного опыта;</w:t>
      </w:r>
    </w:p>
    <w:p w:rsidR="00536E64" w:rsidRDefault="00536E64" w:rsidP="001A0543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численности иностранных студентов и аспирантов и доходов, получаемых от экспорта образовательных услуг;</w:t>
      </w:r>
    </w:p>
    <w:p w:rsidR="00536E64" w:rsidRDefault="00536E64" w:rsidP="001A0543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показателей мониторинга эффективности вузов в области международной деятельности;</w:t>
      </w:r>
    </w:p>
    <w:p w:rsidR="00536E64" w:rsidRDefault="00536E64" w:rsidP="001A0543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академической мобильности студентов, аспирантов и преподавателей УдГУ.</w:t>
      </w:r>
    </w:p>
    <w:p w:rsidR="00536E64" w:rsidRPr="00704AD2" w:rsidRDefault="00536E64" w:rsidP="001A05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704AD2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4AD2">
        <w:rPr>
          <w:rFonts w:ascii="Times New Roman" w:hAnsi="Times New Roman" w:cs="Times New Roman"/>
          <w:i/>
          <w:iCs/>
          <w:sz w:val="28"/>
          <w:szCs w:val="28"/>
        </w:rPr>
        <w:t>Пути и инструменты развития международной деятельности</w:t>
      </w:r>
    </w:p>
    <w:p w:rsidR="00536E64" w:rsidRDefault="00536E64" w:rsidP="001A0543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о сотрудничестве с зарубежными вузами, реализация потенциала существующих договоров;</w:t>
      </w:r>
    </w:p>
    <w:p w:rsidR="00536E64" w:rsidRDefault="00536E64" w:rsidP="001A0543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привлечение финансирования международных проектов в рамках федеральных целевых программ («Русский язык» и др.), международных конкурсов РНФ, РГНФ и РФФИ для реализации интернациональных проектов с участием НПР и студентов УдГУ;</w:t>
      </w:r>
      <w:proofErr w:type="gramEnd"/>
    </w:p>
    <w:p w:rsidR="00536E64" w:rsidRDefault="00536E64" w:rsidP="001A0543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совместных образовательных программ с зарубежными вузами;</w:t>
      </w:r>
    </w:p>
    <w:p w:rsidR="00536E64" w:rsidRDefault="00536E64" w:rsidP="001A0543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привлечению средств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международных грантов и программ;</w:t>
      </w:r>
    </w:p>
    <w:p w:rsidR="00536E64" w:rsidRDefault="00536E64" w:rsidP="001A0543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академической мобильности студентов и преподавателей УдГУ с использованием механизма внутренних грантов;</w:t>
      </w:r>
    </w:p>
    <w:p w:rsidR="00536E64" w:rsidRDefault="00536E64" w:rsidP="001A0543">
      <w:pPr>
        <w:pStyle w:val="a3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иностранных граждан и обеспечение роста соответствующего контингента слушателей за счет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 на выделение бюджетных мест, а также путем активизации сотрудничества с властными структурами и образовательными организациями зарубежных стран.</w:t>
      </w:r>
    </w:p>
    <w:p w:rsidR="00536E64" w:rsidRDefault="00536E64" w:rsidP="001A0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E64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95A">
        <w:rPr>
          <w:rFonts w:ascii="Times New Roman" w:hAnsi="Times New Roman" w:cs="Times New Roman"/>
          <w:b/>
          <w:bCs/>
          <w:sz w:val="28"/>
          <w:szCs w:val="28"/>
        </w:rPr>
        <w:t>3.4. Развитие кадрового потенциала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социальной политики</w:t>
      </w:r>
    </w:p>
    <w:p w:rsidR="00536E64" w:rsidRPr="007E095A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E64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развития кадрового потенциала и социальной политики</w:t>
      </w:r>
    </w:p>
    <w:p w:rsidR="00536E64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структурных подразделений персоналом необходимой квалификации в соответствии с потребностями развития вуза;</w:t>
      </w:r>
    </w:p>
    <w:p w:rsidR="00536E64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роста заработной платы сотрудников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Дорожной карты, уровнем инфляции, развитием рынка труда региона;</w:t>
      </w:r>
    </w:p>
    <w:p w:rsidR="00536E64" w:rsidRPr="00F426C5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5BBD">
        <w:rPr>
          <w:rFonts w:ascii="Times New Roman" w:hAnsi="Times New Roman" w:cs="Times New Roman"/>
          <w:sz w:val="28"/>
          <w:szCs w:val="28"/>
        </w:rPr>
        <w:t xml:space="preserve">повышение уровня квалификации и мотивации сотрудников, </w:t>
      </w:r>
      <w:r w:rsidRPr="00F426C5">
        <w:rPr>
          <w:rFonts w:ascii="Times New Roman" w:hAnsi="Times New Roman" w:cs="Times New Roman"/>
          <w:sz w:val="28"/>
          <w:szCs w:val="28"/>
        </w:rPr>
        <w:t>внедрение новых профессиональных стандартов;</w:t>
      </w:r>
    </w:p>
    <w:p w:rsidR="00536E64" w:rsidRPr="00EC2DB6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2DB6">
        <w:rPr>
          <w:rFonts w:ascii="Times New Roman" w:hAnsi="Times New Roman" w:cs="Times New Roman"/>
          <w:sz w:val="28"/>
          <w:szCs w:val="28"/>
        </w:rPr>
        <w:t>повышение удовлетворенности сотрудников условиями труда и содержанием профессиональной деятельности, обеспечение требуемого уровня социальной защищенности сотрудников вуза.</w:t>
      </w:r>
    </w:p>
    <w:p w:rsidR="00536E64" w:rsidRDefault="00536E64" w:rsidP="001A05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692DF8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Пути и инструменты развития кадрового потенциала и социальной политики</w:t>
      </w:r>
    </w:p>
    <w:p w:rsidR="00536E64" w:rsidRPr="00DE575F" w:rsidRDefault="00536E64" w:rsidP="001A0543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575F">
        <w:rPr>
          <w:rFonts w:ascii="Times New Roman" w:hAnsi="Times New Roman" w:cs="Times New Roman"/>
          <w:sz w:val="28"/>
          <w:szCs w:val="28"/>
        </w:rPr>
        <w:t xml:space="preserve">омплексное планирование потребности в педагогических и научных работниках, прочих категориях персонала,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AE32BC">
        <w:rPr>
          <w:rFonts w:ascii="Times New Roman" w:hAnsi="Times New Roman" w:cs="Times New Roman"/>
          <w:sz w:val="28"/>
          <w:szCs w:val="28"/>
        </w:rPr>
        <w:t>университета на</w:t>
      </w:r>
      <w:r w:rsidRPr="00DE575F">
        <w:rPr>
          <w:rFonts w:ascii="Times New Roman" w:hAnsi="Times New Roman" w:cs="Times New Roman"/>
          <w:sz w:val="28"/>
          <w:szCs w:val="28"/>
        </w:rPr>
        <w:t xml:space="preserve"> весь период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Pr="00DE575F" w:rsidRDefault="00536E64" w:rsidP="001A0543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575F">
        <w:rPr>
          <w:rFonts w:ascii="Times New Roman" w:hAnsi="Times New Roman" w:cs="Times New Roman"/>
          <w:sz w:val="28"/>
          <w:szCs w:val="28"/>
        </w:rPr>
        <w:t>ривлечение квалифицированного персонала для решения задач программы развития опорного вуза (в связи с увеличением численности студентов и доли магистр</w:t>
      </w:r>
      <w:r>
        <w:rPr>
          <w:rFonts w:ascii="Times New Roman" w:hAnsi="Times New Roman" w:cs="Times New Roman"/>
          <w:sz w:val="28"/>
          <w:szCs w:val="28"/>
        </w:rPr>
        <w:t>антов в контингенте</w:t>
      </w:r>
      <w:r w:rsidRPr="00DE575F">
        <w:rPr>
          <w:rFonts w:ascii="Times New Roman" w:hAnsi="Times New Roman" w:cs="Times New Roman"/>
          <w:sz w:val="28"/>
          <w:szCs w:val="28"/>
        </w:rPr>
        <w:t>, для открытия новых научных направлений, развития педагогического кластера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Default="00536E64" w:rsidP="001A0543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закрепление молодых НПР на основе университетской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предусматривающей ежемесячные доплаты перспективным молодым ученым и преподавателям в период их адаптации к деятельности в вузе; </w:t>
      </w:r>
    </w:p>
    <w:p w:rsidR="00536E64" w:rsidRPr="00DE575F" w:rsidRDefault="00536E64" w:rsidP="001A0543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575F">
        <w:rPr>
          <w:rFonts w:ascii="Times New Roman" w:hAnsi="Times New Roman" w:cs="Times New Roman"/>
          <w:sz w:val="28"/>
          <w:szCs w:val="28"/>
        </w:rPr>
        <w:t xml:space="preserve">овышение квалификации ППС и научных сотрудников, в </w:t>
      </w:r>
      <w:proofErr w:type="spellStart"/>
      <w:r w:rsidRPr="00DE57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575F">
        <w:rPr>
          <w:rFonts w:ascii="Times New Roman" w:hAnsi="Times New Roman" w:cs="Times New Roman"/>
          <w:sz w:val="28"/>
          <w:szCs w:val="28"/>
        </w:rPr>
        <w:t xml:space="preserve">. в области дистанционного и электронного обучения, языковых компетенций, </w:t>
      </w:r>
      <w:proofErr w:type="spellStart"/>
      <w:r w:rsidRPr="00DE575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DE575F">
        <w:rPr>
          <w:rFonts w:ascii="Times New Roman" w:hAnsi="Times New Roman" w:cs="Times New Roman"/>
          <w:sz w:val="28"/>
          <w:szCs w:val="28"/>
        </w:rPr>
        <w:t xml:space="preserve"> работы и по другим н</w:t>
      </w:r>
      <w:r>
        <w:rPr>
          <w:rFonts w:ascii="Times New Roman" w:hAnsi="Times New Roman" w:cs="Times New Roman"/>
          <w:sz w:val="28"/>
          <w:szCs w:val="28"/>
        </w:rPr>
        <w:t>аправления;</w:t>
      </w:r>
    </w:p>
    <w:p w:rsidR="00536E64" w:rsidRPr="00DE575F" w:rsidRDefault="00536E64" w:rsidP="001A0543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оплаты труда и бюджетной политики,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5F">
        <w:rPr>
          <w:rFonts w:ascii="Times New Roman" w:hAnsi="Times New Roman" w:cs="Times New Roman"/>
          <w:sz w:val="28"/>
          <w:szCs w:val="28"/>
        </w:rPr>
        <w:t xml:space="preserve">рост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ППС </w:t>
      </w:r>
      <w:r w:rsidRPr="00DE575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DE575F">
        <w:rPr>
          <w:rFonts w:ascii="Times New Roman" w:hAnsi="Times New Roman" w:cs="Times New Roman"/>
          <w:sz w:val="28"/>
          <w:szCs w:val="28"/>
        </w:rPr>
        <w:t>орожной картой</w:t>
      </w:r>
      <w:r>
        <w:rPr>
          <w:rFonts w:ascii="Times New Roman" w:hAnsi="Times New Roman" w:cs="Times New Roman"/>
          <w:sz w:val="28"/>
          <w:szCs w:val="28"/>
        </w:rPr>
        <w:t>…»</w:t>
      </w:r>
      <w:r w:rsidRPr="00DE575F">
        <w:rPr>
          <w:rFonts w:ascii="Times New Roman" w:hAnsi="Times New Roman" w:cs="Times New Roman"/>
          <w:sz w:val="28"/>
          <w:szCs w:val="28"/>
        </w:rPr>
        <w:t>;</w:t>
      </w:r>
    </w:p>
    <w:p w:rsidR="00536E64" w:rsidRPr="00DE575F" w:rsidRDefault="00536E64" w:rsidP="001A0543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эффективного контракта с ППС, распространение практики э</w:t>
      </w:r>
      <w:r w:rsidRPr="00DE575F">
        <w:rPr>
          <w:rFonts w:ascii="Times New Roman" w:hAnsi="Times New Roman" w:cs="Times New Roman"/>
          <w:sz w:val="28"/>
          <w:szCs w:val="28"/>
        </w:rPr>
        <w:t>ффективного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на другие категории персонала;</w:t>
      </w:r>
    </w:p>
    <w:p w:rsidR="00536E64" w:rsidRDefault="00536E64" w:rsidP="001A0543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9D5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449D5">
        <w:rPr>
          <w:rFonts w:ascii="Times New Roman" w:hAnsi="Times New Roman" w:cs="Times New Roman"/>
          <w:sz w:val="28"/>
          <w:szCs w:val="28"/>
        </w:rPr>
        <w:t>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из молодых перспективных руководителей и сотрудников;</w:t>
      </w:r>
    </w:p>
    <w:p w:rsidR="00536E64" w:rsidRDefault="00536E64" w:rsidP="001A0543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 по внедрению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профессиональных стандартов;</w:t>
      </w:r>
    </w:p>
    <w:p w:rsidR="00536E64" w:rsidRDefault="00536E64" w:rsidP="001A0543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B15">
        <w:rPr>
          <w:rFonts w:ascii="Times New Roman" w:hAnsi="Times New Roman" w:cs="Times New Roman"/>
          <w:sz w:val="28"/>
          <w:szCs w:val="28"/>
        </w:rPr>
        <w:t xml:space="preserve"> подготовка и заключение нового Коллективного договора в 2019 году;</w:t>
      </w:r>
    </w:p>
    <w:p w:rsidR="00536E64" w:rsidRPr="00F67A5F" w:rsidRDefault="00536E64" w:rsidP="001A0543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7A5F">
        <w:rPr>
          <w:rFonts w:ascii="Times New Roman" w:hAnsi="Times New Roman" w:cs="Times New Roman"/>
          <w:sz w:val="28"/>
          <w:szCs w:val="28"/>
        </w:rPr>
        <w:t>совершенствование системы охраны здоровья обучающихся и сотрудников, расширение работы по профилактике заболеваний (</w:t>
      </w:r>
      <w:proofErr w:type="spellStart"/>
      <w:r w:rsidRPr="00F67A5F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F67A5F">
        <w:rPr>
          <w:rFonts w:ascii="Times New Roman" w:hAnsi="Times New Roman" w:cs="Times New Roman"/>
          <w:sz w:val="28"/>
          <w:szCs w:val="28"/>
        </w:rPr>
        <w:t>, прививки), развитие инфраструктуры оздоровительной деятельности;</w:t>
      </w:r>
    </w:p>
    <w:p w:rsidR="00536E64" w:rsidRPr="007D7645" w:rsidRDefault="00536E64" w:rsidP="001A05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реализация мер по </w:t>
      </w:r>
      <w:r w:rsidRPr="00A01E83">
        <w:rPr>
          <w:rFonts w:ascii="TimesNewRomanPSMT" w:hAnsi="TimesNewRomanPSMT" w:cs="TimesNewRomanPSMT"/>
          <w:sz w:val="28"/>
          <w:szCs w:val="28"/>
        </w:rPr>
        <w:t>социальн</w:t>
      </w:r>
      <w:r>
        <w:rPr>
          <w:rFonts w:ascii="TimesNewRomanPSMT" w:hAnsi="TimesNewRomanPSMT" w:cs="TimesNewRomanPSMT"/>
          <w:sz w:val="28"/>
          <w:szCs w:val="28"/>
        </w:rPr>
        <w:t>ой</w:t>
      </w:r>
      <w:r w:rsidRPr="00A01E83">
        <w:rPr>
          <w:rFonts w:ascii="TimesNewRomanPSMT" w:hAnsi="TimesNewRomanPSMT" w:cs="TimesNewRomanPSMT"/>
          <w:sz w:val="28"/>
          <w:szCs w:val="28"/>
        </w:rPr>
        <w:t xml:space="preserve"> защит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A01E83">
        <w:rPr>
          <w:rFonts w:ascii="TimesNewRomanPSMT" w:hAnsi="TimesNewRomanPSMT" w:cs="TimesNewRomanPSMT"/>
          <w:sz w:val="28"/>
          <w:szCs w:val="28"/>
        </w:rPr>
        <w:t xml:space="preserve"> старшего поколения преподавателей и сотрудников, финансирование мероприятий по поддержке ветеранов войны и труда, а также </w:t>
      </w:r>
      <w:r>
        <w:rPr>
          <w:rFonts w:ascii="TimesNewRomanPSMT" w:hAnsi="TimesNewRomanPSMT" w:cs="TimesNewRomanPSMT"/>
          <w:sz w:val="28"/>
          <w:szCs w:val="28"/>
        </w:rPr>
        <w:t xml:space="preserve">поддержка сотрудников с большим стажем </w:t>
      </w:r>
      <w:r w:rsidRPr="00A01E83">
        <w:rPr>
          <w:rFonts w:ascii="TimesNewRomanPSMT" w:hAnsi="TimesNewRomanPSMT" w:cs="TimesNewRomanPSMT"/>
          <w:sz w:val="28"/>
          <w:szCs w:val="28"/>
        </w:rPr>
        <w:t xml:space="preserve">работы в </w:t>
      </w:r>
      <w:proofErr w:type="gramStart"/>
      <w:r w:rsidRPr="00A01E83">
        <w:rPr>
          <w:rFonts w:ascii="TimesNewRomanPSMT" w:hAnsi="TimesNewRomanPSMT" w:cs="TimesNewRomanPSMT"/>
          <w:sz w:val="28"/>
          <w:szCs w:val="28"/>
        </w:rPr>
        <w:t>университете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 </w:t>
      </w:r>
    </w:p>
    <w:p w:rsidR="00536E64" w:rsidRPr="007D7645" w:rsidRDefault="00536E64" w:rsidP="001A054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61792A" w:rsidRDefault="00536E64" w:rsidP="001A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179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3.5. Модернизация материально-технической базы </w:t>
      </w:r>
    </w:p>
    <w:p w:rsidR="00536E64" w:rsidRDefault="00536E64" w:rsidP="001A0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eastAsia="ru-RU"/>
        </w:rPr>
      </w:pPr>
    </w:p>
    <w:p w:rsidR="00536E64" w:rsidRDefault="00536E64" w:rsidP="001A0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8"/>
          <w:szCs w:val="28"/>
          <w:lang w:eastAsia="ru-RU"/>
        </w:rPr>
      </w:pPr>
      <w:r w:rsidRPr="005B4F3C">
        <w:rPr>
          <w:rFonts w:ascii="TimesNewRomanPSMT" w:hAnsi="TimesNewRomanPSMT" w:cs="TimesNewRomanPSMT"/>
          <w:i/>
          <w:iCs/>
          <w:sz w:val="28"/>
          <w:szCs w:val="28"/>
          <w:lang w:eastAsia="ru-RU"/>
        </w:rPr>
        <w:t>Задачи</w:t>
      </w:r>
      <w:r>
        <w:rPr>
          <w:rFonts w:ascii="TimesNewRomanPSMT" w:hAnsi="TimesNewRomanPSMT" w:cs="TimesNewRomanPSMT"/>
          <w:b/>
          <w:bCs/>
          <w:sz w:val="28"/>
          <w:szCs w:val="28"/>
          <w:lang w:eastAsia="ru-RU"/>
        </w:rPr>
        <w:t xml:space="preserve"> </w:t>
      </w:r>
      <w:r w:rsidRPr="005B4F3C">
        <w:rPr>
          <w:rFonts w:ascii="TimesNewRomanPSMT" w:hAnsi="TimesNewRomanPSMT" w:cs="TimesNewRomanPSMT"/>
          <w:i/>
          <w:iCs/>
          <w:sz w:val="28"/>
          <w:szCs w:val="28"/>
          <w:lang w:eastAsia="ru-RU"/>
        </w:rPr>
        <w:t>модернизации материально-технической базы</w:t>
      </w:r>
    </w:p>
    <w:p w:rsidR="00536E64" w:rsidRDefault="00536E64" w:rsidP="001A05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обеспечение необходимых материально-технических условий для развития образовательной и научной деятельности, выполнения трудовых функций; </w:t>
      </w:r>
    </w:p>
    <w:p w:rsidR="00536E64" w:rsidRDefault="00536E64" w:rsidP="001A05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5B4F3C">
        <w:rPr>
          <w:rFonts w:ascii="TimesNewRomanPSMT" w:hAnsi="TimesNewRomanPSMT" w:cs="TimesNewRomanPSMT"/>
          <w:sz w:val="28"/>
          <w:szCs w:val="28"/>
          <w:lang w:eastAsia="ru-RU"/>
        </w:rPr>
        <w:t xml:space="preserve">повышение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эффективности использования имущественного комплекса университета;</w:t>
      </w:r>
    </w:p>
    <w:p w:rsidR="00536E64" w:rsidRDefault="00536E64" w:rsidP="001A05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обеспечение большей доступности зданий и сооружений вуза для лиц с ограниченными возможностями здоровья.</w:t>
      </w:r>
    </w:p>
    <w:p w:rsidR="00536E64" w:rsidRDefault="00536E64" w:rsidP="001A0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536E64" w:rsidRPr="005B4F3C" w:rsidRDefault="00536E64" w:rsidP="001A05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8"/>
          <w:szCs w:val="28"/>
          <w:lang w:eastAsia="ru-RU"/>
        </w:rPr>
      </w:pPr>
      <w:r w:rsidRPr="005B4F3C">
        <w:rPr>
          <w:rFonts w:ascii="TimesNewRomanPSMT" w:hAnsi="TimesNewRomanPSMT" w:cs="TimesNewRomanPSMT"/>
          <w:i/>
          <w:iCs/>
          <w:sz w:val="28"/>
          <w:szCs w:val="28"/>
          <w:lang w:eastAsia="ru-RU"/>
        </w:rPr>
        <w:t>Пути и инструменты модернизации материально-технической базы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исполнение годовых и среднесрочных планов капитального и текущего ремонтов </w:t>
      </w:r>
      <w:r w:rsidRPr="004E5AE6">
        <w:rPr>
          <w:rFonts w:ascii="Times New Roman" w:hAnsi="Times New Roman" w:cs="Times New Roman"/>
          <w:sz w:val="28"/>
          <w:szCs w:val="28"/>
        </w:rPr>
        <w:t xml:space="preserve">объектов университета, в </w:t>
      </w:r>
      <w:proofErr w:type="spellStart"/>
      <w:r w:rsidRPr="004E5A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5AE6">
        <w:rPr>
          <w:rFonts w:ascii="Times New Roman" w:hAnsi="Times New Roman" w:cs="Times New Roman"/>
          <w:sz w:val="28"/>
          <w:szCs w:val="28"/>
        </w:rPr>
        <w:t>. баз практик</w:t>
      </w:r>
      <w:r>
        <w:rPr>
          <w:rFonts w:ascii="Times New Roman" w:hAnsi="Times New Roman" w:cs="Times New Roman"/>
          <w:sz w:val="28"/>
          <w:szCs w:val="28"/>
        </w:rPr>
        <w:t>, с привлечением средств целевой субсидии и собственных внебюджетных ресурсов</w:t>
      </w:r>
      <w:r w:rsidRPr="004E5AE6">
        <w:rPr>
          <w:rFonts w:ascii="Times New Roman" w:hAnsi="Times New Roman" w:cs="Times New Roman"/>
          <w:sz w:val="28"/>
          <w:szCs w:val="28"/>
        </w:rPr>
        <w:t>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ввод в действие дополнительных учебных площадей с учетом увеличения контингента студентов</w:t>
      </w:r>
      <w:r>
        <w:rPr>
          <w:rFonts w:ascii="Times New Roman" w:hAnsi="Times New Roman" w:cs="Times New Roman"/>
          <w:sz w:val="28"/>
          <w:szCs w:val="28"/>
        </w:rPr>
        <w:t>, прежде всего по приоритетным направлениям подготовки</w:t>
      </w:r>
      <w:r w:rsidRPr="004E5AE6">
        <w:rPr>
          <w:rFonts w:ascii="Times New Roman" w:hAnsi="Times New Roman" w:cs="Times New Roman"/>
          <w:sz w:val="28"/>
          <w:szCs w:val="28"/>
        </w:rPr>
        <w:t>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ввод в эксплуатацию учебно-лабораторного корпуса на базе проекта реконструкции профилактория УдГУ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федерального бюджета</w:t>
      </w:r>
      <w:r w:rsidRPr="004E5A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E64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развитие Ботанического сада, введение в эксплуатацию Оранжерейного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за счет целевой субсидии и внебюджетных средств университета</w:t>
      </w:r>
      <w:r w:rsidRPr="004E5AE6">
        <w:rPr>
          <w:rFonts w:ascii="Times New Roman" w:hAnsi="Times New Roman" w:cs="Times New Roman"/>
          <w:sz w:val="28"/>
          <w:szCs w:val="28"/>
        </w:rPr>
        <w:t>;</w:t>
      </w:r>
    </w:p>
    <w:p w:rsidR="00536E64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для реконструкции лыжной базы, поиск инвесторов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реконструкции;</w:t>
      </w:r>
    </w:p>
    <w:p w:rsidR="00536E64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поэтапное проведение ремонта имущественного комплекса лагеря «Воложка» и вовлечение его в образовательный и воспитательный процесс Институтов (ИГЗ,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ИЕН и др.);</w:t>
      </w:r>
    </w:p>
    <w:p w:rsidR="00536E64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модернизация баз практик («</w:t>
      </w:r>
      <w:proofErr w:type="gramStart"/>
      <w:r>
        <w:rPr>
          <w:rFonts w:ascii="Times New Roman" w:hAnsi="Times New Roman" w:cs="Times New Roman"/>
          <w:sz w:val="28"/>
          <w:szCs w:val="28"/>
        </w:rPr>
        <w:t>Фертики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«Воложка») </w:t>
      </w:r>
    </w:p>
    <w:p w:rsidR="00536E64" w:rsidRPr="001437BA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современной</w:t>
      </w:r>
      <w:r w:rsidRPr="001437BA">
        <w:rPr>
          <w:rFonts w:ascii="Times New Roman" w:hAnsi="Times New Roman" w:cs="Times New Roman"/>
          <w:sz w:val="28"/>
          <w:szCs w:val="28"/>
        </w:rPr>
        <w:t xml:space="preserve"> учебно-производственной базы для ИНГ</w:t>
      </w:r>
      <w:r>
        <w:rPr>
          <w:rFonts w:ascii="Times New Roman" w:hAnsi="Times New Roman" w:cs="Times New Roman"/>
          <w:sz w:val="28"/>
          <w:szCs w:val="28"/>
        </w:rPr>
        <w:t>, оснащение ее оборудованием</w:t>
      </w:r>
      <w:r w:rsidRPr="0014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привлечением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онсоров (нефтяных компаний);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4E5AE6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5AE6">
        <w:rPr>
          <w:rFonts w:ascii="Times New Roman" w:hAnsi="Times New Roman" w:cs="Times New Roman"/>
          <w:sz w:val="28"/>
          <w:szCs w:val="28"/>
        </w:rPr>
        <w:t xml:space="preserve"> нового общежития для размещения студентов,  молодых преподавателей и научных работников, включение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4E5AE6">
        <w:rPr>
          <w:rFonts w:ascii="Times New Roman" w:hAnsi="Times New Roman" w:cs="Times New Roman"/>
          <w:sz w:val="28"/>
          <w:szCs w:val="28"/>
        </w:rPr>
        <w:t xml:space="preserve">проекта в </w:t>
      </w:r>
      <w:r>
        <w:rPr>
          <w:rFonts w:ascii="Times New Roman" w:hAnsi="Times New Roman" w:cs="Times New Roman"/>
          <w:sz w:val="28"/>
          <w:szCs w:val="28"/>
        </w:rPr>
        <w:t xml:space="preserve">Федеральную целевую </w:t>
      </w:r>
      <w:r w:rsidRPr="004E5AE6">
        <w:rPr>
          <w:rFonts w:ascii="Times New Roman" w:hAnsi="Times New Roman" w:cs="Times New Roman"/>
          <w:sz w:val="28"/>
          <w:szCs w:val="28"/>
        </w:rPr>
        <w:t>программу развития образования;</w:t>
      </w:r>
    </w:p>
    <w:p w:rsidR="00536E64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образовательной и научной деятельности современным оборудованием за счет целевых субсидий и внебюджетных средств;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поиска спонсорских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целей технической модернизации вуза</w:t>
      </w:r>
      <w:r w:rsidRPr="004E5AE6">
        <w:rPr>
          <w:rFonts w:ascii="Times New Roman" w:hAnsi="Times New Roman" w:cs="Times New Roman"/>
          <w:sz w:val="28"/>
          <w:szCs w:val="28"/>
        </w:rPr>
        <w:t>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по </w:t>
      </w:r>
      <w:r w:rsidRPr="004E5AE6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5AE6">
        <w:rPr>
          <w:rFonts w:ascii="Times New Roman" w:hAnsi="Times New Roman" w:cs="Times New Roman"/>
          <w:sz w:val="28"/>
          <w:szCs w:val="28"/>
        </w:rPr>
        <w:t xml:space="preserve"> учебных корпусов  для обеспечения большей доступности для лиц с ограниченными возможностями здоровья;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>проведение мероприятий по энергосбережению;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дистанционного и электронного обучения, приобретение оборудования, программных продуктов,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модернизации соответствующей материальной базы </w:t>
      </w:r>
      <w:r w:rsidRPr="004E5A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УдГУ, ресурсных центрах и</w:t>
      </w:r>
      <w:r w:rsidRPr="004E5AE6">
        <w:rPr>
          <w:rFonts w:ascii="Times New Roman" w:hAnsi="Times New Roman" w:cs="Times New Roman"/>
          <w:sz w:val="28"/>
          <w:szCs w:val="28"/>
        </w:rPr>
        <w:t xml:space="preserve"> филиалах; </w:t>
      </w:r>
    </w:p>
    <w:p w:rsidR="00536E64" w:rsidRPr="004E5AE6" w:rsidRDefault="00536E64" w:rsidP="001A0543">
      <w:pPr>
        <w:pStyle w:val="a3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AE6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4E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площадей</w:t>
      </w:r>
      <w:r w:rsidRPr="004E5AE6">
        <w:rPr>
          <w:rFonts w:ascii="Times New Roman" w:hAnsi="Times New Roman" w:cs="Times New Roman"/>
          <w:sz w:val="28"/>
          <w:szCs w:val="28"/>
        </w:rPr>
        <w:t xml:space="preserve"> для развития программ среднего профессионального образования, в том числе по рабочим профессиям</w:t>
      </w:r>
      <w:r>
        <w:rPr>
          <w:rFonts w:ascii="Times New Roman" w:hAnsi="Times New Roman" w:cs="Times New Roman"/>
          <w:sz w:val="28"/>
          <w:szCs w:val="28"/>
        </w:rPr>
        <w:t>, входящим в ТОП-50.</w:t>
      </w:r>
    </w:p>
    <w:p w:rsidR="00536E64" w:rsidRDefault="00536E64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43" w:rsidRDefault="001A0543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43" w:rsidRDefault="001A0543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BE430C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3.6.</w:t>
      </w:r>
      <w:r w:rsidRPr="00BE430C">
        <w:rPr>
          <w:rFonts w:ascii="Times New Roman" w:hAnsi="Times New Roman" w:cs="Times New Roman"/>
          <w:b/>
          <w:bCs/>
          <w:sz w:val="28"/>
          <w:szCs w:val="28"/>
        </w:rPr>
        <w:t>Развитие системы управления университетом</w:t>
      </w:r>
    </w:p>
    <w:p w:rsidR="00536E64" w:rsidRDefault="00536E64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BE430C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E430C">
        <w:rPr>
          <w:rFonts w:ascii="Times New Roman" w:hAnsi="Times New Roman" w:cs="Times New Roman"/>
          <w:i/>
          <w:iCs/>
          <w:sz w:val="28"/>
          <w:szCs w:val="28"/>
        </w:rPr>
        <w:t>Задачи развития системы управления университетом</w:t>
      </w:r>
    </w:p>
    <w:p w:rsidR="00536E64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программы стратегического развития университета;</w:t>
      </w:r>
    </w:p>
    <w:p w:rsidR="00536E64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кооперационных связей, необходимых для эффективной деятельности вуза,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сетевого взаимодействия;</w:t>
      </w:r>
    </w:p>
    <w:p w:rsidR="00536E64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денежных средств вуза,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фонда заработной платы и материального стимулирования;</w:t>
      </w:r>
    </w:p>
    <w:p w:rsidR="00536E64" w:rsidRPr="00BE430C" w:rsidRDefault="00536E64" w:rsidP="001A0543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престижности бренда УдГУ. </w:t>
      </w:r>
    </w:p>
    <w:p w:rsidR="00536E64" w:rsidRDefault="00536E64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E64" w:rsidRPr="00692DF8" w:rsidRDefault="00536E64" w:rsidP="001A05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Пути и инструменты развития системы управления университетом</w:t>
      </w:r>
    </w:p>
    <w:p w:rsidR="00536E64" w:rsidRPr="0047077D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конкурсе опорных вузов и приоритетном проекте стратегического развития РФ «Вузы как центры пространства создания инноваций»,  формирование н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>а базе университет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D21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инновационного, технологического и социального развития регион</w:t>
      </w:r>
      <w:r>
        <w:rPr>
          <w:rFonts w:ascii="Times New Roman" w:hAnsi="Times New Roman" w:cs="Times New Roman"/>
          <w:color w:val="000000"/>
          <w:sz w:val="28"/>
          <w:szCs w:val="28"/>
        </w:rPr>
        <w:t>а;</w:t>
      </w:r>
      <w:proofErr w:type="gramEnd"/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вузе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проектного управления, формирование портфеля приоритетных проектов развития и сетевого проектного офиса;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49D5">
        <w:rPr>
          <w:rFonts w:ascii="Times New Roman" w:hAnsi="Times New Roman" w:cs="Times New Roman"/>
          <w:sz w:val="28"/>
          <w:szCs w:val="28"/>
        </w:rPr>
        <w:t>рганизация сетевого взаимодействия с партнерами</w:t>
      </w:r>
      <w:r>
        <w:rPr>
          <w:rFonts w:ascii="Times New Roman" w:hAnsi="Times New Roman" w:cs="Times New Roman"/>
          <w:sz w:val="28"/>
          <w:szCs w:val="28"/>
        </w:rPr>
        <w:t xml:space="preserve"> (научными, образовательными, хозяйственными организациями, властными структурами)</w:t>
      </w:r>
      <w:r w:rsidRPr="00D449D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449D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449D5">
        <w:rPr>
          <w:rFonts w:ascii="Times New Roman" w:hAnsi="Times New Roman" w:cs="Times New Roman"/>
          <w:sz w:val="28"/>
          <w:szCs w:val="28"/>
        </w:rPr>
        <w:t xml:space="preserve"> программы развития вуза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кооперации с вузами региона с целью координации научной и образовательной деятельности, в том числе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ректоров вузов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6E64" w:rsidRPr="00D449D5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Попечительского совета и обеспечение его регулярной деятельности;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F1">
        <w:rPr>
          <w:rFonts w:ascii="Times New Roman" w:hAnsi="Times New Roman" w:cs="Times New Roman"/>
          <w:sz w:val="28"/>
          <w:szCs w:val="28"/>
        </w:rPr>
        <w:t>совершенствование управления финансово-экономической деятельностью на основе  системы центров финансовой ответственности (ЦФО), внедрение федерального сервиса бюджетирования и планирования финансово-хозяйственной деятельности;</w:t>
      </w:r>
    </w:p>
    <w:p w:rsidR="00536E64" w:rsidRPr="004E53F1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стимулирования персонала, ориентированно</w:t>
      </w:r>
      <w:r w:rsidRPr="008A0C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эффективное использование ресурсов (система эффективного контракта, вознаграждение за вклад в достижение стратегических целей вуза, формирование фондов для организации внутренних конкурсов и т.д.); </w:t>
      </w:r>
    </w:p>
    <w:p w:rsidR="00536E64" w:rsidRPr="00D449D5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выборочное применение практики </w:t>
      </w:r>
      <w:r w:rsidRPr="00D449D5">
        <w:rPr>
          <w:rFonts w:ascii="Times New Roman" w:hAnsi="Times New Roman" w:cs="Times New Roman"/>
          <w:sz w:val="28"/>
          <w:szCs w:val="28"/>
        </w:rPr>
        <w:t>аутсорсинга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обслуживающих видов деятельности с целью оптимизации структуры персонала и эффективного использования денежных ресурсов;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49D5">
        <w:rPr>
          <w:rFonts w:ascii="Times New Roman" w:hAnsi="Times New Roman" w:cs="Times New Roman"/>
          <w:sz w:val="28"/>
          <w:szCs w:val="28"/>
        </w:rPr>
        <w:t>азвитие системы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контроля, внедрение практики регулярного внутреннего аудита хозяйственной деятельности структурных подразделений;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сети филиалов, ресурсных центров, представительств вуза, </w:t>
      </w:r>
      <w:r w:rsidRPr="00147AAF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развитие системы дистанционного обучения, увеличение контингента среднего профессионального и дополнительного образования;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управления маркетинговой деятельностью, направленной на привлечение абитуриентов, формирование целевого имиджа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университета, повышение популярности его бренда,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использованием сети Интернет;</w:t>
      </w:r>
    </w:p>
    <w:p w:rsidR="00536E64" w:rsidRDefault="00536E64" w:rsidP="001A054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-фонда и привлечение соответствующего капитала в размере не менее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к 2021 году.</w:t>
      </w:r>
    </w:p>
    <w:p w:rsidR="001A0543" w:rsidRDefault="001A0543" w:rsidP="001A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B4" w:rsidRPr="00072A79" w:rsidRDefault="008612B4" w:rsidP="001A05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B4" w:rsidRPr="00072A79" w:rsidSect="001A0543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B8"/>
    <w:multiLevelType w:val="hybridMultilevel"/>
    <w:tmpl w:val="FD9C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8AF"/>
    <w:multiLevelType w:val="hybridMultilevel"/>
    <w:tmpl w:val="5A54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91545"/>
    <w:multiLevelType w:val="hybridMultilevel"/>
    <w:tmpl w:val="EA7A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F6F3B"/>
    <w:multiLevelType w:val="hybridMultilevel"/>
    <w:tmpl w:val="10E8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B5EF7"/>
    <w:multiLevelType w:val="hybridMultilevel"/>
    <w:tmpl w:val="70CC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65BAC"/>
    <w:multiLevelType w:val="hybridMultilevel"/>
    <w:tmpl w:val="0D909C38"/>
    <w:lvl w:ilvl="0" w:tplc="3488C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1756DE"/>
    <w:multiLevelType w:val="hybridMultilevel"/>
    <w:tmpl w:val="AEB0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697"/>
    <w:multiLevelType w:val="hybridMultilevel"/>
    <w:tmpl w:val="3520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5025E"/>
    <w:multiLevelType w:val="hybridMultilevel"/>
    <w:tmpl w:val="8F52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407F"/>
    <w:multiLevelType w:val="hybridMultilevel"/>
    <w:tmpl w:val="69F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7203"/>
    <w:multiLevelType w:val="hybridMultilevel"/>
    <w:tmpl w:val="5B4E2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2C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03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0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A7C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E76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2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AD1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A5E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0519BF"/>
    <w:multiLevelType w:val="hybridMultilevel"/>
    <w:tmpl w:val="CD002A9E"/>
    <w:lvl w:ilvl="0" w:tplc="3D204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3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8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05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0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81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6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255FA5"/>
    <w:multiLevelType w:val="hybridMultilevel"/>
    <w:tmpl w:val="2ED89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2E0A6E"/>
    <w:multiLevelType w:val="hybridMultilevel"/>
    <w:tmpl w:val="C448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4CA1"/>
    <w:multiLevelType w:val="hybridMultilevel"/>
    <w:tmpl w:val="E66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13EDA"/>
    <w:multiLevelType w:val="hybridMultilevel"/>
    <w:tmpl w:val="D26E58D0"/>
    <w:lvl w:ilvl="0" w:tplc="A9D6F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8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C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47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4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290C3C"/>
    <w:multiLevelType w:val="hybridMultilevel"/>
    <w:tmpl w:val="2E0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A6850"/>
    <w:multiLevelType w:val="hybridMultilevel"/>
    <w:tmpl w:val="B9F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8061F"/>
    <w:multiLevelType w:val="hybridMultilevel"/>
    <w:tmpl w:val="0112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302DB"/>
    <w:multiLevelType w:val="hybridMultilevel"/>
    <w:tmpl w:val="64D0DA6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0">
    <w:nsid w:val="54FF0CAD"/>
    <w:multiLevelType w:val="hybridMultilevel"/>
    <w:tmpl w:val="44446E9E"/>
    <w:lvl w:ilvl="0" w:tplc="93EA1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475C8"/>
    <w:multiLevelType w:val="hybridMultilevel"/>
    <w:tmpl w:val="AD3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B908A3"/>
    <w:multiLevelType w:val="hybridMultilevel"/>
    <w:tmpl w:val="2F72B698"/>
    <w:lvl w:ilvl="0" w:tplc="A51C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D3096"/>
    <w:multiLevelType w:val="hybridMultilevel"/>
    <w:tmpl w:val="436A9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8D60C5"/>
    <w:multiLevelType w:val="hybridMultilevel"/>
    <w:tmpl w:val="3D82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02EED"/>
    <w:multiLevelType w:val="hybridMultilevel"/>
    <w:tmpl w:val="C766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20C07"/>
    <w:multiLevelType w:val="hybridMultilevel"/>
    <w:tmpl w:val="69F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A1BC7"/>
    <w:multiLevelType w:val="hybridMultilevel"/>
    <w:tmpl w:val="9FB8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20"/>
  </w:num>
  <w:num w:numId="5">
    <w:abstractNumId w:val="26"/>
  </w:num>
  <w:num w:numId="6">
    <w:abstractNumId w:val="5"/>
  </w:num>
  <w:num w:numId="7">
    <w:abstractNumId w:val="11"/>
  </w:num>
  <w:num w:numId="8">
    <w:abstractNumId w:val="15"/>
  </w:num>
  <w:num w:numId="9">
    <w:abstractNumId w:val="9"/>
  </w:num>
  <w:num w:numId="10">
    <w:abstractNumId w:val="19"/>
  </w:num>
  <w:num w:numId="11">
    <w:abstractNumId w:val="22"/>
  </w:num>
  <w:num w:numId="12">
    <w:abstractNumId w:val="25"/>
  </w:num>
  <w:num w:numId="13">
    <w:abstractNumId w:val="23"/>
  </w:num>
  <w:num w:numId="14">
    <w:abstractNumId w:val="2"/>
  </w:num>
  <w:num w:numId="15">
    <w:abstractNumId w:val="0"/>
  </w:num>
  <w:num w:numId="16">
    <w:abstractNumId w:val="10"/>
  </w:num>
  <w:num w:numId="17">
    <w:abstractNumId w:val="21"/>
  </w:num>
  <w:num w:numId="18">
    <w:abstractNumId w:val="1"/>
  </w:num>
  <w:num w:numId="19">
    <w:abstractNumId w:val="6"/>
  </w:num>
  <w:num w:numId="20">
    <w:abstractNumId w:val="3"/>
  </w:num>
  <w:num w:numId="21">
    <w:abstractNumId w:val="8"/>
  </w:num>
  <w:num w:numId="22">
    <w:abstractNumId w:val="27"/>
  </w:num>
  <w:num w:numId="23">
    <w:abstractNumId w:val="7"/>
  </w:num>
  <w:num w:numId="24">
    <w:abstractNumId w:val="24"/>
  </w:num>
  <w:num w:numId="25">
    <w:abstractNumId w:val="14"/>
  </w:num>
  <w:num w:numId="26">
    <w:abstractNumId w:val="12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26"/>
    <w:rsid w:val="00004B8D"/>
    <w:rsid w:val="000066F3"/>
    <w:rsid w:val="00014671"/>
    <w:rsid w:val="00015173"/>
    <w:rsid w:val="000478A7"/>
    <w:rsid w:val="00060711"/>
    <w:rsid w:val="00063BC6"/>
    <w:rsid w:val="00072A79"/>
    <w:rsid w:val="00076350"/>
    <w:rsid w:val="00077CD5"/>
    <w:rsid w:val="00084026"/>
    <w:rsid w:val="000870DB"/>
    <w:rsid w:val="000A08EC"/>
    <w:rsid w:val="000B09FA"/>
    <w:rsid w:val="000B2A04"/>
    <w:rsid w:val="000E13D8"/>
    <w:rsid w:val="000E43BD"/>
    <w:rsid w:val="000E7B3A"/>
    <w:rsid w:val="00113E6E"/>
    <w:rsid w:val="0011576E"/>
    <w:rsid w:val="00124D50"/>
    <w:rsid w:val="00126687"/>
    <w:rsid w:val="00131895"/>
    <w:rsid w:val="001343BF"/>
    <w:rsid w:val="0013756D"/>
    <w:rsid w:val="00140217"/>
    <w:rsid w:val="0014296B"/>
    <w:rsid w:val="00144523"/>
    <w:rsid w:val="00155A38"/>
    <w:rsid w:val="0015705A"/>
    <w:rsid w:val="0016643D"/>
    <w:rsid w:val="0017426E"/>
    <w:rsid w:val="00190CFB"/>
    <w:rsid w:val="00197046"/>
    <w:rsid w:val="001A0543"/>
    <w:rsid w:val="001A0A5C"/>
    <w:rsid w:val="001A314E"/>
    <w:rsid w:val="001A5310"/>
    <w:rsid w:val="001B58DE"/>
    <w:rsid w:val="001F6836"/>
    <w:rsid w:val="002079EA"/>
    <w:rsid w:val="00213FB9"/>
    <w:rsid w:val="00226BDF"/>
    <w:rsid w:val="002407C8"/>
    <w:rsid w:val="002476E9"/>
    <w:rsid w:val="00251588"/>
    <w:rsid w:val="002523C5"/>
    <w:rsid w:val="002547C4"/>
    <w:rsid w:val="00260C15"/>
    <w:rsid w:val="002612A8"/>
    <w:rsid w:val="00265759"/>
    <w:rsid w:val="00266309"/>
    <w:rsid w:val="00283E8C"/>
    <w:rsid w:val="00295ECF"/>
    <w:rsid w:val="002C7515"/>
    <w:rsid w:val="002E172E"/>
    <w:rsid w:val="002E1CA2"/>
    <w:rsid w:val="002E260A"/>
    <w:rsid w:val="002E3335"/>
    <w:rsid w:val="002E405E"/>
    <w:rsid w:val="002E5303"/>
    <w:rsid w:val="002E5C8B"/>
    <w:rsid w:val="002F31E0"/>
    <w:rsid w:val="002F3C96"/>
    <w:rsid w:val="002F48DA"/>
    <w:rsid w:val="002F651C"/>
    <w:rsid w:val="00310AB6"/>
    <w:rsid w:val="00330BF1"/>
    <w:rsid w:val="003328E8"/>
    <w:rsid w:val="003802D3"/>
    <w:rsid w:val="00393845"/>
    <w:rsid w:val="00395801"/>
    <w:rsid w:val="003A45F6"/>
    <w:rsid w:val="003C72DC"/>
    <w:rsid w:val="00453DC5"/>
    <w:rsid w:val="004A3BE8"/>
    <w:rsid w:val="004B07D5"/>
    <w:rsid w:val="004B370C"/>
    <w:rsid w:val="004C7609"/>
    <w:rsid w:val="00500602"/>
    <w:rsid w:val="005147D7"/>
    <w:rsid w:val="00536E64"/>
    <w:rsid w:val="005704B4"/>
    <w:rsid w:val="00590EB2"/>
    <w:rsid w:val="005924EE"/>
    <w:rsid w:val="0059454D"/>
    <w:rsid w:val="005A147A"/>
    <w:rsid w:val="005A263A"/>
    <w:rsid w:val="005D4D01"/>
    <w:rsid w:val="00606942"/>
    <w:rsid w:val="006207CA"/>
    <w:rsid w:val="006266E3"/>
    <w:rsid w:val="00645982"/>
    <w:rsid w:val="006704C4"/>
    <w:rsid w:val="00671A1F"/>
    <w:rsid w:val="00675738"/>
    <w:rsid w:val="00686DB7"/>
    <w:rsid w:val="006904CA"/>
    <w:rsid w:val="006A376A"/>
    <w:rsid w:val="006B5573"/>
    <w:rsid w:val="006C405E"/>
    <w:rsid w:val="006C6BEC"/>
    <w:rsid w:val="006E194B"/>
    <w:rsid w:val="006E196A"/>
    <w:rsid w:val="006F0D3B"/>
    <w:rsid w:val="006F4028"/>
    <w:rsid w:val="00705E45"/>
    <w:rsid w:val="007346B8"/>
    <w:rsid w:val="00762C78"/>
    <w:rsid w:val="00763B62"/>
    <w:rsid w:val="007751AE"/>
    <w:rsid w:val="007842F7"/>
    <w:rsid w:val="0079036A"/>
    <w:rsid w:val="00791D86"/>
    <w:rsid w:val="007A167C"/>
    <w:rsid w:val="007D58AC"/>
    <w:rsid w:val="00820421"/>
    <w:rsid w:val="00820695"/>
    <w:rsid w:val="00832ABE"/>
    <w:rsid w:val="008612B4"/>
    <w:rsid w:val="008849B4"/>
    <w:rsid w:val="008C5468"/>
    <w:rsid w:val="008C72C5"/>
    <w:rsid w:val="008D74D6"/>
    <w:rsid w:val="008E105C"/>
    <w:rsid w:val="008E52F9"/>
    <w:rsid w:val="008F26F8"/>
    <w:rsid w:val="008F70DD"/>
    <w:rsid w:val="00913AB2"/>
    <w:rsid w:val="0091668E"/>
    <w:rsid w:val="00916CE8"/>
    <w:rsid w:val="00925216"/>
    <w:rsid w:val="00932828"/>
    <w:rsid w:val="00934CC1"/>
    <w:rsid w:val="009367FB"/>
    <w:rsid w:val="00940B40"/>
    <w:rsid w:val="00951B5D"/>
    <w:rsid w:val="00954439"/>
    <w:rsid w:val="009677B6"/>
    <w:rsid w:val="0097709D"/>
    <w:rsid w:val="009926D9"/>
    <w:rsid w:val="00994BC9"/>
    <w:rsid w:val="0099502A"/>
    <w:rsid w:val="009D0E0B"/>
    <w:rsid w:val="009D6D11"/>
    <w:rsid w:val="009E74BB"/>
    <w:rsid w:val="009F14B0"/>
    <w:rsid w:val="00A04857"/>
    <w:rsid w:val="00A07200"/>
    <w:rsid w:val="00A205EF"/>
    <w:rsid w:val="00A2109A"/>
    <w:rsid w:val="00A23FF5"/>
    <w:rsid w:val="00A25BEF"/>
    <w:rsid w:val="00A40271"/>
    <w:rsid w:val="00A5261B"/>
    <w:rsid w:val="00A84082"/>
    <w:rsid w:val="00A85086"/>
    <w:rsid w:val="00A9255F"/>
    <w:rsid w:val="00AA22AE"/>
    <w:rsid w:val="00AB141C"/>
    <w:rsid w:val="00AC2D9D"/>
    <w:rsid w:val="00AC548B"/>
    <w:rsid w:val="00AD4A31"/>
    <w:rsid w:val="00AF0B1D"/>
    <w:rsid w:val="00AF4E67"/>
    <w:rsid w:val="00B07641"/>
    <w:rsid w:val="00B175D7"/>
    <w:rsid w:val="00B80538"/>
    <w:rsid w:val="00BA4EFD"/>
    <w:rsid w:val="00BB0622"/>
    <w:rsid w:val="00BB08F9"/>
    <w:rsid w:val="00BB6CB4"/>
    <w:rsid w:val="00BC4054"/>
    <w:rsid w:val="00BC714E"/>
    <w:rsid w:val="00BC7781"/>
    <w:rsid w:val="00BD1562"/>
    <w:rsid w:val="00BF1E0A"/>
    <w:rsid w:val="00C05188"/>
    <w:rsid w:val="00C641E9"/>
    <w:rsid w:val="00C828D2"/>
    <w:rsid w:val="00C967EF"/>
    <w:rsid w:val="00CC461C"/>
    <w:rsid w:val="00D11BA0"/>
    <w:rsid w:val="00D22CF0"/>
    <w:rsid w:val="00D23A36"/>
    <w:rsid w:val="00D26482"/>
    <w:rsid w:val="00D26CF0"/>
    <w:rsid w:val="00D33347"/>
    <w:rsid w:val="00D33A07"/>
    <w:rsid w:val="00D42111"/>
    <w:rsid w:val="00D43D00"/>
    <w:rsid w:val="00D44F44"/>
    <w:rsid w:val="00D8601E"/>
    <w:rsid w:val="00D93342"/>
    <w:rsid w:val="00DC0E50"/>
    <w:rsid w:val="00DC2AA7"/>
    <w:rsid w:val="00DD1A5F"/>
    <w:rsid w:val="00DF5798"/>
    <w:rsid w:val="00E12758"/>
    <w:rsid w:val="00E12900"/>
    <w:rsid w:val="00E37ADA"/>
    <w:rsid w:val="00E4206B"/>
    <w:rsid w:val="00E7563A"/>
    <w:rsid w:val="00E80BE5"/>
    <w:rsid w:val="00E837C1"/>
    <w:rsid w:val="00E839EA"/>
    <w:rsid w:val="00E904B7"/>
    <w:rsid w:val="00E92CF1"/>
    <w:rsid w:val="00E92F5C"/>
    <w:rsid w:val="00E97419"/>
    <w:rsid w:val="00EB21F3"/>
    <w:rsid w:val="00EC56E7"/>
    <w:rsid w:val="00EF27F3"/>
    <w:rsid w:val="00F05AD8"/>
    <w:rsid w:val="00F157F9"/>
    <w:rsid w:val="00F375E0"/>
    <w:rsid w:val="00F41BCC"/>
    <w:rsid w:val="00F46794"/>
    <w:rsid w:val="00F616ED"/>
    <w:rsid w:val="00F64306"/>
    <w:rsid w:val="00F666E7"/>
    <w:rsid w:val="00F67FC4"/>
    <w:rsid w:val="00F93B88"/>
    <w:rsid w:val="00FB04DD"/>
    <w:rsid w:val="00FB2126"/>
    <w:rsid w:val="00FC6D06"/>
    <w:rsid w:val="00FE03E3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9EA"/>
    <w:pPr>
      <w:ind w:left="720"/>
      <w:contextualSpacing/>
    </w:pPr>
  </w:style>
  <w:style w:type="table" w:styleId="a4">
    <w:name w:val="Table Grid"/>
    <w:basedOn w:val="a1"/>
    <w:uiPriority w:val="59"/>
    <w:rsid w:val="0020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45982"/>
  </w:style>
  <w:style w:type="character" w:styleId="a6">
    <w:name w:val="Strong"/>
    <w:basedOn w:val="a0"/>
    <w:uiPriority w:val="22"/>
    <w:qFormat/>
    <w:rsid w:val="009677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1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2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6904CA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6904CA"/>
    <w:rPr>
      <w:rFonts w:ascii="Calibri" w:hAnsi="Calibri"/>
      <w:szCs w:val="21"/>
    </w:rPr>
  </w:style>
  <w:style w:type="character" w:customStyle="1" w:styleId="FontStyle56">
    <w:name w:val="Font Style56"/>
    <w:basedOn w:val="a0"/>
    <w:uiPriority w:val="99"/>
    <w:rsid w:val="006266E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536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9EA"/>
    <w:pPr>
      <w:ind w:left="720"/>
      <w:contextualSpacing/>
    </w:pPr>
  </w:style>
  <w:style w:type="table" w:styleId="a4">
    <w:name w:val="Table Grid"/>
    <w:basedOn w:val="a1"/>
    <w:uiPriority w:val="59"/>
    <w:rsid w:val="0020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45982"/>
  </w:style>
  <w:style w:type="character" w:styleId="a6">
    <w:name w:val="Strong"/>
    <w:basedOn w:val="a0"/>
    <w:uiPriority w:val="22"/>
    <w:qFormat/>
    <w:rsid w:val="009677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1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2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6904CA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6904CA"/>
    <w:rPr>
      <w:rFonts w:ascii="Calibri" w:hAnsi="Calibri"/>
      <w:szCs w:val="21"/>
    </w:rPr>
  </w:style>
  <w:style w:type="character" w:customStyle="1" w:styleId="FontStyle56">
    <w:name w:val="Font Style56"/>
    <w:basedOn w:val="a0"/>
    <w:uiPriority w:val="99"/>
    <w:rsid w:val="006266E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536E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2341-6747-4280-B597-688035DF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2016-07-07T09:53:00Z</cp:lastPrinted>
  <dcterms:created xsi:type="dcterms:W3CDTF">2017-05-03T10:45:00Z</dcterms:created>
  <dcterms:modified xsi:type="dcterms:W3CDTF">2017-05-04T12:56:00Z</dcterms:modified>
</cp:coreProperties>
</file>