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0A7EE" w14:textId="77777777" w:rsidR="00890F64" w:rsidRPr="00890F64" w:rsidRDefault="00890F64" w:rsidP="00890F64">
      <w:pPr>
        <w:keepNext/>
        <w:keepLines/>
        <w:spacing w:before="240" w:after="0" w:line="360" w:lineRule="auto"/>
        <w:jc w:val="right"/>
        <w:outlineLvl w:val="0"/>
        <w:rPr>
          <w:rFonts w:ascii="Times New Roman" w:eastAsia="Times New Roman" w:hAnsi="Times New Roman" w:cs="Times New Roman"/>
          <w:color w:val="365F91"/>
          <w:sz w:val="26"/>
          <w:szCs w:val="26"/>
          <w:lang w:eastAsia="ru-RU"/>
        </w:rPr>
      </w:pPr>
      <w:r w:rsidRPr="00890F64">
        <w:rPr>
          <w:rFonts w:ascii="Times New Roman" w:eastAsia="Times New Roman" w:hAnsi="Times New Roman" w:cs="Times New Roman"/>
          <w:color w:val="365F91"/>
          <w:sz w:val="26"/>
          <w:szCs w:val="26"/>
          <w:lang w:eastAsia="ru-RU"/>
        </w:rPr>
        <w:t>Приложение № 2</w:t>
      </w:r>
    </w:p>
    <w:p w14:paraId="77E71EE3" w14:textId="77777777" w:rsidR="00890F64" w:rsidRPr="00890F64" w:rsidRDefault="00890F64" w:rsidP="00890F64">
      <w:pPr>
        <w:spacing w:after="200" w:line="360" w:lineRule="auto"/>
        <w:jc w:val="right"/>
        <w:rPr>
          <w:rFonts w:ascii="Calibri" w:eastAsia="Calibri" w:hAnsi="Calibri" w:cs="Times New Roman"/>
          <w:sz w:val="20"/>
          <w:lang w:eastAsia="ru-RU"/>
        </w:rPr>
      </w:pPr>
      <w:r w:rsidRPr="00890F64">
        <w:rPr>
          <w:rFonts w:ascii="Calibri" w:eastAsia="Calibri" w:hAnsi="Calibri" w:cs="Times New Roman"/>
          <w:sz w:val="20"/>
          <w:lang w:eastAsia="ru-RU"/>
        </w:rPr>
        <w:t xml:space="preserve">к Регламенту организации документооборота </w:t>
      </w:r>
    </w:p>
    <w:p w14:paraId="7898EAF7" w14:textId="77777777" w:rsidR="00890F64" w:rsidRPr="00890F64" w:rsidRDefault="00890F64" w:rsidP="00890F64">
      <w:pPr>
        <w:spacing w:after="200" w:line="360" w:lineRule="auto"/>
        <w:jc w:val="right"/>
        <w:rPr>
          <w:rFonts w:ascii="Calibri" w:eastAsia="Calibri" w:hAnsi="Calibri" w:cs="Times New Roman"/>
          <w:sz w:val="20"/>
          <w:lang w:eastAsia="ru-RU"/>
        </w:rPr>
      </w:pPr>
      <w:r w:rsidRPr="00890F64">
        <w:rPr>
          <w:rFonts w:ascii="Calibri" w:eastAsia="Calibri" w:hAnsi="Calibri" w:cs="Times New Roman"/>
          <w:sz w:val="20"/>
          <w:lang w:eastAsia="ru-RU"/>
        </w:rPr>
        <w:t>при проведении закупок товаров, работ, услуг</w:t>
      </w:r>
    </w:p>
    <w:p w14:paraId="1D7AF35A" w14:textId="77777777" w:rsidR="00890F64" w:rsidRPr="00890F64" w:rsidRDefault="00890F64" w:rsidP="00890F64">
      <w:pPr>
        <w:spacing w:after="200" w:line="360" w:lineRule="auto"/>
        <w:jc w:val="right"/>
        <w:rPr>
          <w:rFonts w:ascii="Calibri" w:eastAsia="Calibri" w:hAnsi="Calibri" w:cs="Times New Roman"/>
          <w:b/>
          <w:sz w:val="20"/>
          <w:lang w:eastAsia="ru-RU"/>
        </w:rPr>
      </w:pPr>
      <w:r w:rsidRPr="00890F64">
        <w:rPr>
          <w:rFonts w:ascii="Calibri" w:eastAsia="Calibri" w:hAnsi="Calibri" w:cs="Times New Roman"/>
          <w:sz w:val="20"/>
          <w:lang w:eastAsia="ru-RU"/>
        </w:rPr>
        <w:t>для нужд  ФГБОУ ВО «Удмуртский государственный университет»</w:t>
      </w:r>
    </w:p>
    <w:p w14:paraId="10D693A6" w14:textId="77777777" w:rsidR="00890F64" w:rsidRPr="00890F64" w:rsidRDefault="00890F64" w:rsidP="00890F64">
      <w:pPr>
        <w:keepNext/>
        <w:keepLines/>
        <w:spacing w:before="40" w:after="0" w:line="360" w:lineRule="auto"/>
        <w:jc w:val="center"/>
        <w:outlineLvl w:val="2"/>
        <w:rPr>
          <w:rFonts w:ascii="Times New Roman" w:eastAsia="Times New Roman" w:hAnsi="Times New Roman" w:cs="Times New Roman"/>
          <w:color w:val="243F60"/>
          <w:sz w:val="26"/>
          <w:szCs w:val="26"/>
          <w:lang w:eastAsia="ru-RU"/>
        </w:rPr>
      </w:pPr>
      <w:r w:rsidRPr="00890F64">
        <w:rPr>
          <w:rFonts w:ascii="Times New Roman" w:eastAsia="Times New Roman" w:hAnsi="Times New Roman" w:cs="Times New Roman"/>
          <w:color w:val="243F60"/>
          <w:sz w:val="26"/>
          <w:szCs w:val="26"/>
          <w:lang w:eastAsia="ru-RU"/>
        </w:rPr>
        <w:t xml:space="preserve">Порядок подготовки и формирования обоснования начальной (максимальной) цены, цены закупки товаров, работ, услуг </w:t>
      </w:r>
    </w:p>
    <w:p w14:paraId="12EAF384" w14:textId="77777777" w:rsidR="00890F64" w:rsidRPr="00890F64" w:rsidRDefault="00890F64" w:rsidP="00890F64">
      <w:pPr>
        <w:keepNext/>
        <w:keepLines/>
        <w:spacing w:before="40" w:after="0" w:line="360" w:lineRule="auto"/>
        <w:jc w:val="center"/>
        <w:outlineLvl w:val="3"/>
        <w:rPr>
          <w:rFonts w:ascii="Times New Roman" w:eastAsia="Times New Roman" w:hAnsi="Times New Roman" w:cs="Times New Roman"/>
          <w:i/>
          <w:iCs/>
          <w:color w:val="365F91"/>
          <w:sz w:val="26"/>
          <w:szCs w:val="26"/>
          <w:lang w:eastAsia="ru-RU"/>
        </w:rPr>
      </w:pPr>
      <w:r w:rsidRPr="00890F64">
        <w:rPr>
          <w:rFonts w:ascii="Times New Roman" w:eastAsia="Times New Roman" w:hAnsi="Times New Roman" w:cs="Times New Roman"/>
          <w:i/>
          <w:iCs/>
          <w:color w:val="365F91"/>
          <w:sz w:val="26"/>
          <w:szCs w:val="26"/>
          <w:lang w:eastAsia="ru-RU"/>
        </w:rPr>
        <w:t>2.1. Порядок подготовки обоснования начальной (максимальной) цены, цены закупки товаров, работ, услуг</w:t>
      </w:r>
    </w:p>
    <w:tbl>
      <w:tblPr>
        <w:tblStyle w:val="a5"/>
        <w:tblW w:w="0" w:type="auto"/>
        <w:tblLook w:val="04A0" w:firstRow="1" w:lastRow="0" w:firstColumn="1" w:lastColumn="0" w:noHBand="0" w:noVBand="1"/>
      </w:tblPr>
      <w:tblGrid>
        <w:gridCol w:w="2406"/>
        <w:gridCol w:w="3876"/>
        <w:gridCol w:w="3063"/>
      </w:tblGrid>
      <w:tr w:rsidR="00890F64" w:rsidRPr="00890F64" w14:paraId="171FE930" w14:textId="77777777" w:rsidTr="008B074D">
        <w:tc>
          <w:tcPr>
            <w:tcW w:w="2658" w:type="dxa"/>
          </w:tcPr>
          <w:p w14:paraId="5A8CC8DF" w14:textId="77777777" w:rsidR="00890F64" w:rsidRPr="00890F64" w:rsidRDefault="00890F64" w:rsidP="00890F64">
            <w:pPr>
              <w:autoSpaceDE w:val="0"/>
              <w:autoSpaceDN w:val="0"/>
              <w:adjustRightInd w:val="0"/>
              <w:spacing w:line="360" w:lineRule="auto"/>
              <w:ind w:left="142"/>
              <w:contextualSpacing/>
              <w:jc w:val="center"/>
              <w:rPr>
                <w:rFonts w:ascii="Calibri" w:eastAsia="Calibri" w:hAnsi="Calibri" w:cs="Times New Roman"/>
                <w:b/>
                <w:iCs/>
              </w:rPr>
            </w:pPr>
            <w:r w:rsidRPr="00890F64">
              <w:rPr>
                <w:rFonts w:ascii="Calibri" w:eastAsia="Calibri" w:hAnsi="Calibri" w:cs="Times New Roman"/>
                <w:b/>
                <w:iCs/>
              </w:rPr>
              <w:t>Последовательность действий (этапы)</w:t>
            </w:r>
          </w:p>
        </w:tc>
        <w:tc>
          <w:tcPr>
            <w:tcW w:w="6210" w:type="dxa"/>
          </w:tcPr>
          <w:p w14:paraId="6602FC82" w14:textId="77777777" w:rsidR="00890F64" w:rsidRPr="00890F64" w:rsidRDefault="00890F64" w:rsidP="00890F64">
            <w:pPr>
              <w:autoSpaceDE w:val="0"/>
              <w:autoSpaceDN w:val="0"/>
              <w:adjustRightInd w:val="0"/>
              <w:spacing w:line="360" w:lineRule="auto"/>
              <w:jc w:val="center"/>
              <w:rPr>
                <w:rFonts w:ascii="Calibri" w:eastAsia="Calibri" w:hAnsi="Calibri" w:cs="Times New Roman"/>
                <w:i/>
                <w:iCs/>
              </w:rPr>
            </w:pPr>
            <w:r w:rsidRPr="00890F64">
              <w:rPr>
                <w:rFonts w:ascii="Calibri" w:eastAsia="Calibri" w:hAnsi="Calibri" w:cs="Times New Roman"/>
                <w:b/>
              </w:rPr>
              <w:t>В порядке, установленном в статье 22 Закона о контрактной системе:</w:t>
            </w:r>
          </w:p>
        </w:tc>
        <w:tc>
          <w:tcPr>
            <w:tcW w:w="6201" w:type="dxa"/>
          </w:tcPr>
          <w:p w14:paraId="1B9DFDD7" w14:textId="77777777" w:rsidR="00890F64" w:rsidRPr="00890F64" w:rsidRDefault="00890F64" w:rsidP="00890F64">
            <w:pPr>
              <w:autoSpaceDE w:val="0"/>
              <w:autoSpaceDN w:val="0"/>
              <w:adjustRightInd w:val="0"/>
              <w:spacing w:line="360" w:lineRule="auto"/>
              <w:jc w:val="center"/>
              <w:rPr>
                <w:rFonts w:ascii="Calibri" w:eastAsia="Calibri" w:hAnsi="Calibri" w:cs="Times New Roman"/>
                <w:b/>
              </w:rPr>
            </w:pPr>
            <w:r w:rsidRPr="00890F64">
              <w:rPr>
                <w:rFonts w:ascii="Calibri" w:eastAsia="Calibri" w:hAnsi="Calibri" w:cs="Times New Roman"/>
                <w:b/>
              </w:rPr>
              <w:t>В порядке, установленном в разделе 3 главы 2 Положения о закупке:</w:t>
            </w:r>
          </w:p>
        </w:tc>
      </w:tr>
      <w:tr w:rsidR="00890F64" w:rsidRPr="00890F64" w14:paraId="3E13EE17" w14:textId="77777777" w:rsidTr="008B074D">
        <w:tc>
          <w:tcPr>
            <w:tcW w:w="2658" w:type="dxa"/>
          </w:tcPr>
          <w:p w14:paraId="3E41A63D" w14:textId="77777777" w:rsidR="00890F64" w:rsidRPr="00890F64" w:rsidRDefault="00890F64" w:rsidP="00890F64">
            <w:pPr>
              <w:numPr>
                <w:ilvl w:val="0"/>
                <w:numId w:val="1"/>
              </w:numPr>
              <w:autoSpaceDE w:val="0"/>
              <w:autoSpaceDN w:val="0"/>
              <w:adjustRightInd w:val="0"/>
              <w:spacing w:line="360" w:lineRule="auto"/>
              <w:ind w:left="142"/>
              <w:contextualSpacing/>
              <w:jc w:val="both"/>
              <w:rPr>
                <w:rFonts w:ascii="Calibri" w:eastAsia="Calibri" w:hAnsi="Calibri" w:cs="Times New Roman"/>
                <w:i/>
                <w:iCs/>
              </w:rPr>
            </w:pPr>
            <w:r w:rsidRPr="00890F64">
              <w:rPr>
                <w:rFonts w:ascii="Calibri" w:eastAsia="Calibri" w:hAnsi="Calibri" w:cs="Times New Roman"/>
                <w:i/>
                <w:iCs/>
              </w:rPr>
              <w:t>Определение потребности в товарах (работах, услугах)</w:t>
            </w:r>
          </w:p>
        </w:tc>
        <w:tc>
          <w:tcPr>
            <w:tcW w:w="12411" w:type="dxa"/>
            <w:gridSpan w:val="2"/>
          </w:tcPr>
          <w:p w14:paraId="779336CB"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Проведение анализа имеющихся ресурсов (техники, программного обеспечения, мебели и прочих товаров, работ и услуг), определение требуемого объема ремонта помещений, зданий и/или замены оборудования и офисной техники, продления срока действия программного обеспечения, приобретения нового оборудования и материалов,  иной потребности для обеспечения деятельности университета подразделения (института)</w:t>
            </w:r>
          </w:p>
          <w:p w14:paraId="65A9F245"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sz w:val="20"/>
                <w:szCs w:val="20"/>
              </w:rPr>
            </w:pPr>
            <w:r w:rsidRPr="00890F64">
              <w:rPr>
                <w:rFonts w:ascii="Calibri" w:eastAsia="Calibri" w:hAnsi="Calibri" w:cs="Times New Roman"/>
                <w:i/>
                <w:iCs/>
                <w:sz w:val="20"/>
                <w:szCs w:val="20"/>
              </w:rPr>
              <w:t xml:space="preserve">*При закупке ТРУ в рамках Закона 44-ФЗ – Заявителем могут направлятся запросы ценовых предложений  для получения коммерческих предложений от поставщиков (подрядчиков, исполнителей). Количество коммерческих предложений  - не менее 5-ти. Минимальное количество КП, взятых для расчета НМЦК не менее 3-х. </w:t>
            </w:r>
          </w:p>
          <w:p w14:paraId="43C029E4"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sz w:val="20"/>
                <w:szCs w:val="20"/>
              </w:rPr>
              <w:t>При закупке ТРУ в рамках Закона 223-ФЗ (Положения о закупке)– Заявителем могут направлятся запросы ценовых предложений  для получения коммерческих предложений от поставщиков ( подрядчиков, исполнителей). Количество коммерческих предложений  - не менее 3. Минимальное количество КП, взятых для расчета НМЦК не менее 3-х.</w:t>
            </w:r>
          </w:p>
        </w:tc>
      </w:tr>
      <w:tr w:rsidR="00890F64" w:rsidRPr="00890F64" w14:paraId="1004A059" w14:textId="77777777" w:rsidTr="008B074D">
        <w:tc>
          <w:tcPr>
            <w:tcW w:w="2658" w:type="dxa"/>
            <w:vMerge w:val="restart"/>
          </w:tcPr>
          <w:p w14:paraId="1DA1AF2A" w14:textId="77777777" w:rsidR="00890F64" w:rsidRPr="00890F64" w:rsidRDefault="00890F64" w:rsidP="00890F64">
            <w:pPr>
              <w:numPr>
                <w:ilvl w:val="0"/>
                <w:numId w:val="1"/>
              </w:numPr>
              <w:tabs>
                <w:tab w:val="left" w:pos="567"/>
              </w:tabs>
              <w:autoSpaceDE w:val="0"/>
              <w:autoSpaceDN w:val="0"/>
              <w:adjustRightInd w:val="0"/>
              <w:spacing w:line="360" w:lineRule="auto"/>
              <w:ind w:left="142"/>
              <w:contextualSpacing/>
              <w:jc w:val="both"/>
              <w:rPr>
                <w:rFonts w:ascii="Calibri" w:eastAsia="Calibri" w:hAnsi="Calibri" w:cs="Times New Roman"/>
                <w:i/>
                <w:iCs/>
              </w:rPr>
            </w:pPr>
            <w:r w:rsidRPr="00890F64">
              <w:rPr>
                <w:rFonts w:ascii="Calibri" w:eastAsia="Calibri" w:hAnsi="Calibri" w:cs="Times New Roman"/>
                <w:i/>
                <w:iCs/>
              </w:rPr>
              <w:t xml:space="preserve">Обоснование начальной (максимальной) цены </w:t>
            </w:r>
            <w:r w:rsidRPr="00890F64">
              <w:rPr>
                <w:rFonts w:ascii="Calibri" w:eastAsia="Calibri" w:hAnsi="Calibri" w:cs="Times New Roman"/>
                <w:i/>
                <w:iCs/>
              </w:rPr>
              <w:lastRenderedPageBreak/>
              <w:t>закупки товаров, работ, услуг</w:t>
            </w:r>
          </w:p>
          <w:p w14:paraId="5EC9AAAF" w14:textId="77777777" w:rsidR="00890F64" w:rsidRPr="00890F64" w:rsidRDefault="00890F64" w:rsidP="00890F64">
            <w:pPr>
              <w:autoSpaceDE w:val="0"/>
              <w:autoSpaceDN w:val="0"/>
              <w:adjustRightInd w:val="0"/>
              <w:spacing w:line="360" w:lineRule="auto"/>
              <w:ind w:left="142"/>
              <w:contextualSpacing/>
              <w:jc w:val="both"/>
              <w:rPr>
                <w:rFonts w:ascii="Calibri" w:eastAsia="Calibri" w:hAnsi="Calibri" w:cs="Times New Roman"/>
                <w:i/>
                <w:iCs/>
              </w:rPr>
            </w:pPr>
          </w:p>
        </w:tc>
        <w:tc>
          <w:tcPr>
            <w:tcW w:w="12411" w:type="dxa"/>
            <w:gridSpan w:val="2"/>
          </w:tcPr>
          <w:p w14:paraId="79A5DFE6"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lastRenderedPageBreak/>
              <w:t xml:space="preserve">1. При осуществлении закупок определение и обоснование начальной (максимальной) цены контракта/договора, цены контракта/договора, заключаемого с единственным поставщиком (исполнителем, подрядчиком), формулы цены и максимального </w:t>
            </w:r>
            <w:r w:rsidRPr="00890F64">
              <w:rPr>
                <w:rFonts w:ascii="Calibri" w:eastAsia="Calibri" w:hAnsi="Calibri" w:cs="Times New Roman"/>
                <w:i/>
                <w:iCs/>
              </w:rPr>
              <w:lastRenderedPageBreak/>
              <w:t>значения цены контракта/договора, цены единицы товара, работы, услуги и/или максимального значения цены договора/контракта (далее по тексту – НМЦД/</w:t>
            </w:r>
            <w:r w:rsidRPr="00890F64">
              <w:rPr>
                <w:rFonts w:ascii="Calibri" w:eastAsia="Calibri" w:hAnsi="Calibri" w:cs="Times New Roman"/>
              </w:rPr>
              <w:t xml:space="preserve"> </w:t>
            </w:r>
            <w:r w:rsidRPr="00890F64">
              <w:rPr>
                <w:rFonts w:ascii="Calibri" w:eastAsia="Calibri" w:hAnsi="Calibri" w:cs="Times New Roman"/>
                <w:i/>
                <w:iCs/>
              </w:rPr>
              <w:t>НМЦК) производится заказчиком в соответствии сЗаконом о контрактной системе и/или Положения о закупке.</w:t>
            </w:r>
          </w:p>
          <w:p w14:paraId="6B8B8312"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2. Определение и обоснование НМЦД/ НМЦК осуществляется </w:t>
            </w:r>
            <w:commentRangeStart w:id="0"/>
            <w:r w:rsidRPr="00890F64">
              <w:rPr>
                <w:rFonts w:ascii="Calibri" w:eastAsia="Calibri" w:hAnsi="Calibri" w:cs="Times New Roman"/>
                <w:i/>
                <w:iCs/>
              </w:rPr>
              <w:t>заказчиком</w:t>
            </w:r>
            <w:commentRangeEnd w:id="0"/>
            <w:r w:rsidRPr="00890F64">
              <w:rPr>
                <w:rFonts w:ascii="Calibri" w:eastAsia="Calibri" w:hAnsi="Calibri" w:cs="Times New Roman"/>
                <w:sz w:val="16"/>
                <w:szCs w:val="16"/>
              </w:rPr>
              <w:commentReference w:id="0"/>
            </w:r>
            <w:r w:rsidRPr="00890F64">
              <w:rPr>
                <w:rFonts w:ascii="Calibri" w:eastAsia="Calibri" w:hAnsi="Calibri" w:cs="Times New Roman"/>
                <w:i/>
                <w:iCs/>
              </w:rPr>
              <w:t xml:space="preserve">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14:paraId="623047F1"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3. НМЦД/ НМЦК должны включать в себя информацию о расходах на дотставку, выгрузку, перевозку, страхование, уплату таможенных платежей (пошлин), налогов, сборов и других обязательных платежей, связанных с исполнением договора/контракта в полном объеме, в том силе при необходимости передачу иных прав, и требований по сборке, установке, инсталляции ТРУ</w:t>
            </w:r>
          </w:p>
          <w:p w14:paraId="7144D2DF"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4. Определение и обоснование НМЦД/ НМЦК осуществляется заказчиком на стадии планирования, до размещения соответствующего извещения о закупке в ЕИС, а при заключении договора/контркакта с единственным поставщиком (исполнителем, подрядчиком) – до даты заключения соответствующего договора/контракта.</w:t>
            </w:r>
          </w:p>
          <w:p w14:paraId="785AAB8C"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5. В случае если в рамках одной закупки предполагается закупка технологически и функционально связанных товаров, работ, услуг, то НМЦД/ НМЦК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14:paraId="4974017C"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6. Начальная (максимальная) цена контракта/договора, цена контракта/договора, заключаемого с единственным поставщиком (подрядчиком, исполнителем), определяются и обосновываются </w:t>
            </w:r>
            <w:r w:rsidRPr="00890F64">
              <w:rPr>
                <w:rFonts w:ascii="Calibri" w:eastAsia="Calibri" w:hAnsi="Calibri" w:cs="Times New Roman"/>
                <w:i/>
                <w:iCs/>
              </w:rPr>
              <w:lastRenderedPageBreak/>
              <w:t>заказчиком посредством применения следующего метода или нескольких следующих методов:</w:t>
            </w:r>
          </w:p>
          <w:p w14:paraId="0269D3FB"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rPr>
              <w:t>1) метод сопоставимых рыночных цен (анализа рынка);</w:t>
            </w:r>
          </w:p>
          <w:p w14:paraId="30F6072C"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rPr>
              <w:t>2) нормативный метод;</w:t>
            </w:r>
          </w:p>
          <w:p w14:paraId="697DE54C"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rPr>
              <w:t>3) тарифный метод;</w:t>
            </w:r>
          </w:p>
          <w:p w14:paraId="1DD27BF0"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rPr>
              <w:t>4) проектно-сметный метод;</w:t>
            </w:r>
          </w:p>
          <w:p w14:paraId="2EE96C2C"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rPr>
              <w:t>5) затратный метод.</w:t>
            </w:r>
          </w:p>
          <w:p w14:paraId="4BE7A07C"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Метод сопоставимых рыночных цен (анализа рынка) является приоритетным для определения и обоснования начальной (максимальной) цены контракта/договора, цены контракта/договора, заключаемого с единственным поставщиком (подрядчиком, исполнителем).</w:t>
            </w:r>
          </w:p>
        </w:tc>
      </w:tr>
      <w:tr w:rsidR="00890F64" w:rsidRPr="00890F64" w14:paraId="6C9C6ECB" w14:textId="77777777" w:rsidTr="008B074D">
        <w:tc>
          <w:tcPr>
            <w:tcW w:w="2658" w:type="dxa"/>
            <w:vMerge/>
          </w:tcPr>
          <w:p w14:paraId="1C882E02" w14:textId="77777777" w:rsidR="00890F64" w:rsidRPr="00890F64" w:rsidRDefault="00890F64" w:rsidP="00890F64">
            <w:pPr>
              <w:autoSpaceDE w:val="0"/>
              <w:autoSpaceDN w:val="0"/>
              <w:adjustRightInd w:val="0"/>
              <w:spacing w:line="360" w:lineRule="auto"/>
              <w:ind w:left="142"/>
              <w:contextualSpacing/>
              <w:jc w:val="both"/>
              <w:rPr>
                <w:rFonts w:ascii="Calibri" w:eastAsia="Calibri" w:hAnsi="Calibri" w:cs="Times New Roman"/>
                <w:b/>
                <w:i/>
                <w:iCs/>
              </w:rPr>
            </w:pPr>
          </w:p>
        </w:tc>
        <w:tc>
          <w:tcPr>
            <w:tcW w:w="6210" w:type="dxa"/>
          </w:tcPr>
          <w:p w14:paraId="2F59B4A1"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b/>
                <w:i/>
                <w:iCs/>
              </w:rPr>
              <w:t xml:space="preserve">1. Метод сопоставимых рыночных цен (анализа рынка) </w:t>
            </w:r>
            <w:r w:rsidRPr="00890F64">
              <w:rPr>
                <w:rFonts w:ascii="Calibri" w:eastAsia="Calibri" w:hAnsi="Calibri" w:cs="Times New Roman"/>
                <w:i/>
                <w:iCs/>
              </w:rPr>
              <w:t>заключается в установлении НМЦК,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1F735D48"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27CE5000"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Коммерческие и (или) финансовые условия поставок товаров, </w:t>
            </w:r>
            <w:r w:rsidRPr="00890F64">
              <w:rPr>
                <w:rFonts w:ascii="Calibri" w:eastAsia="Calibri" w:hAnsi="Calibri" w:cs="Times New Roman"/>
                <w:i/>
                <w:iCs/>
              </w:rPr>
              <w:lastRenderedPageBreak/>
              <w:t>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30DFD65C" w14:textId="77777777" w:rsidR="00890F64" w:rsidRPr="00890F64" w:rsidRDefault="00890F64" w:rsidP="00890F64">
            <w:pPr>
              <w:autoSpaceDE w:val="0"/>
              <w:autoSpaceDN w:val="0"/>
              <w:adjustRightInd w:val="0"/>
              <w:spacing w:line="360" w:lineRule="auto"/>
              <w:ind w:left="36"/>
              <w:jc w:val="both"/>
              <w:rPr>
                <w:rFonts w:ascii="Calibri" w:eastAsia="Calibri" w:hAnsi="Calibri" w:cs="Times New Roman"/>
                <w:i/>
                <w:iCs/>
              </w:rPr>
            </w:pPr>
            <w:r w:rsidRPr="00890F64">
              <w:rPr>
                <w:rFonts w:ascii="Calibri" w:eastAsia="Calibri" w:hAnsi="Calibri" w:cs="Times New Roman"/>
                <w:i/>
                <w:iCs/>
              </w:rPr>
              <w:t>Это можно сделать одним из следующих способов:</w:t>
            </w:r>
          </w:p>
          <w:p w14:paraId="162F5068" w14:textId="77777777" w:rsidR="00890F64" w:rsidRPr="00890F64" w:rsidRDefault="00890F64" w:rsidP="00890F64">
            <w:pPr>
              <w:autoSpaceDE w:val="0"/>
              <w:autoSpaceDN w:val="0"/>
              <w:adjustRightInd w:val="0"/>
              <w:spacing w:line="360" w:lineRule="auto"/>
              <w:ind w:left="36"/>
              <w:jc w:val="both"/>
              <w:rPr>
                <w:rFonts w:ascii="Calibri" w:eastAsia="Calibri" w:hAnsi="Calibri" w:cs="Times New Roman"/>
                <w:i/>
                <w:iCs/>
              </w:rPr>
            </w:pPr>
            <w:r w:rsidRPr="00890F64">
              <w:rPr>
                <w:rFonts w:ascii="Calibri" w:eastAsia="Calibri" w:hAnsi="Calibri" w:cs="Times New Roman"/>
                <w:i/>
                <w:iCs/>
              </w:rPr>
              <w:t>1)</w:t>
            </w:r>
            <w:r w:rsidRPr="00890F64">
              <w:rPr>
                <w:rFonts w:ascii="Calibri" w:eastAsia="Calibri" w:hAnsi="Calibri" w:cs="Times New Roman"/>
                <w:i/>
                <w:iCs/>
              </w:rPr>
              <w:tab/>
            </w:r>
            <w:r w:rsidRPr="00890F64">
              <w:rPr>
                <w:rFonts w:ascii="Calibri" w:eastAsia="Calibri" w:hAnsi="Calibri" w:cs="Times New Roman"/>
                <w:b/>
                <w:i/>
                <w:iCs/>
              </w:rPr>
              <w:t>направить запросы о предоставлении коммерческих предложений</w:t>
            </w:r>
            <w:r w:rsidRPr="00890F64">
              <w:rPr>
                <w:rFonts w:ascii="Calibri" w:eastAsia="Calibri" w:hAnsi="Calibri" w:cs="Times New Roman"/>
                <w:i/>
                <w:iCs/>
              </w:rPr>
              <w:t xml:space="preserve"> </w:t>
            </w:r>
            <w:r w:rsidRPr="00890F64">
              <w:rPr>
                <w:rFonts w:ascii="Calibri" w:eastAsia="Calibri" w:hAnsi="Calibri" w:cs="Times New Roman"/>
                <w:b/>
                <w:i/>
                <w:iCs/>
              </w:rPr>
              <w:t>минимум пяти поставщикам, которые имеют опыт поставки такого товара (работы, услуги).</w:t>
            </w:r>
            <w:r w:rsidRPr="00890F64">
              <w:rPr>
                <w:rFonts w:ascii="Calibri" w:eastAsia="Calibri" w:hAnsi="Calibri" w:cs="Times New Roman"/>
                <w:i/>
                <w:iCs/>
              </w:rPr>
              <w:t xml:space="preserve"> Это можно сделать любым удобным способом, в том числе и по электронной почте. Главное - укажите в запросах характеристики товаров (работ, услуг) и условия закупки.</w:t>
            </w:r>
          </w:p>
          <w:p w14:paraId="302C561C" w14:textId="77777777" w:rsidR="00890F64" w:rsidRPr="00890F64" w:rsidRDefault="00890F64" w:rsidP="00890F64">
            <w:pPr>
              <w:autoSpaceDE w:val="0"/>
              <w:autoSpaceDN w:val="0"/>
              <w:adjustRightInd w:val="0"/>
              <w:spacing w:line="360" w:lineRule="auto"/>
              <w:ind w:left="36"/>
              <w:jc w:val="both"/>
              <w:rPr>
                <w:rFonts w:ascii="Calibri" w:eastAsia="Calibri" w:hAnsi="Calibri" w:cs="Times New Roman"/>
                <w:i/>
                <w:iCs/>
              </w:rPr>
            </w:pPr>
            <w:r w:rsidRPr="00890F64">
              <w:rPr>
                <w:rFonts w:ascii="Calibri" w:eastAsia="Calibri" w:hAnsi="Calibri" w:cs="Times New Roman"/>
                <w:i/>
                <w:iCs/>
              </w:rPr>
              <w:t>Для обоснования НМЦК допустимо использовать коммерческие предложения, полученные по электронной почте в виде сканированных документов или посредством факсимильной связи. Не рекомендуется использовать информацию, полученную от лиц, сведения о которых включены в РНП, из анонимных источников, от аффилированных лиц;</w:t>
            </w:r>
          </w:p>
          <w:p w14:paraId="2FF05015" w14:textId="77777777" w:rsidR="00890F64" w:rsidRPr="00890F64" w:rsidRDefault="00890F64" w:rsidP="00890F64">
            <w:pPr>
              <w:autoSpaceDE w:val="0"/>
              <w:autoSpaceDN w:val="0"/>
              <w:adjustRightInd w:val="0"/>
              <w:spacing w:line="360" w:lineRule="auto"/>
              <w:ind w:left="36"/>
              <w:jc w:val="both"/>
              <w:rPr>
                <w:rFonts w:ascii="Calibri" w:eastAsia="Calibri" w:hAnsi="Calibri" w:cs="Times New Roman"/>
                <w:i/>
                <w:iCs/>
              </w:rPr>
            </w:pPr>
            <w:r w:rsidRPr="00890F64">
              <w:rPr>
                <w:rFonts w:ascii="Calibri" w:eastAsia="Calibri" w:hAnsi="Calibri" w:cs="Times New Roman"/>
                <w:i/>
                <w:iCs/>
              </w:rPr>
              <w:t>2)</w:t>
            </w:r>
            <w:r w:rsidRPr="00890F64">
              <w:rPr>
                <w:rFonts w:ascii="Calibri" w:eastAsia="Calibri" w:hAnsi="Calibri" w:cs="Times New Roman"/>
                <w:i/>
                <w:iCs/>
              </w:rPr>
              <w:tab/>
            </w:r>
            <w:r w:rsidRPr="00890F64">
              <w:rPr>
                <w:rFonts w:ascii="Calibri" w:eastAsia="Calibri" w:hAnsi="Calibri" w:cs="Times New Roman"/>
                <w:b/>
                <w:i/>
                <w:iCs/>
              </w:rPr>
              <w:t xml:space="preserve">использовать информацию о ценах из общедоступных </w:t>
            </w:r>
            <w:r w:rsidRPr="00890F64">
              <w:rPr>
                <w:rFonts w:ascii="Calibri" w:eastAsia="Calibri" w:hAnsi="Calibri" w:cs="Times New Roman"/>
                <w:b/>
                <w:i/>
                <w:iCs/>
              </w:rPr>
              <w:lastRenderedPageBreak/>
              <w:t>источников</w:t>
            </w:r>
            <w:r w:rsidRPr="00890F64">
              <w:rPr>
                <w:rFonts w:ascii="Calibri" w:eastAsia="Calibri" w:hAnsi="Calibri" w:cs="Times New Roman"/>
                <w:i/>
                <w:iCs/>
              </w:rPr>
              <w:t>, например с интернет-сайтов производителей и поставщиков. Чтобы зафиксировать стоимость, необходимо сделать снимок экрана (скриншот) соответствующего сайта или сохраните прайсы, указав при этом, откуда они получены. Также можно использовать статистические данные, каталоги товаров (работ, услуг) и т.п.;</w:t>
            </w:r>
          </w:p>
          <w:p w14:paraId="313CFC4A" w14:textId="77777777" w:rsidR="00890F64" w:rsidRPr="00890F64" w:rsidRDefault="00890F64" w:rsidP="00890F64">
            <w:pPr>
              <w:autoSpaceDE w:val="0"/>
              <w:autoSpaceDN w:val="0"/>
              <w:adjustRightInd w:val="0"/>
              <w:spacing w:line="360" w:lineRule="auto"/>
              <w:ind w:left="36"/>
              <w:jc w:val="both"/>
              <w:rPr>
                <w:rFonts w:ascii="Calibri" w:eastAsia="Calibri" w:hAnsi="Calibri" w:cs="Times New Roman"/>
                <w:i/>
                <w:iCs/>
              </w:rPr>
            </w:pPr>
            <w:r w:rsidRPr="00890F64">
              <w:rPr>
                <w:rFonts w:ascii="Calibri" w:eastAsia="Calibri" w:hAnsi="Calibri" w:cs="Times New Roman"/>
                <w:i/>
                <w:iCs/>
              </w:rPr>
              <w:t>3)</w:t>
            </w:r>
            <w:r w:rsidRPr="00890F64">
              <w:rPr>
                <w:rFonts w:ascii="Calibri" w:eastAsia="Calibri" w:hAnsi="Calibri" w:cs="Times New Roman"/>
                <w:i/>
                <w:iCs/>
              </w:rPr>
              <w:tab/>
              <w:t>узнать стоимость из исполненных контрактов, которые размещены в реестре контрактов в ЕИС. При этом контракты должны быть исполнены без неустоек.</w:t>
            </w:r>
          </w:p>
          <w:p w14:paraId="0BA76160" w14:textId="77777777" w:rsidR="00890F64" w:rsidRPr="00890F64" w:rsidRDefault="00890F64" w:rsidP="00890F64">
            <w:pPr>
              <w:autoSpaceDE w:val="0"/>
              <w:autoSpaceDN w:val="0"/>
              <w:adjustRightInd w:val="0"/>
              <w:spacing w:line="360" w:lineRule="auto"/>
              <w:ind w:left="36"/>
              <w:jc w:val="both"/>
              <w:rPr>
                <w:rFonts w:ascii="Calibri" w:eastAsia="Calibri" w:hAnsi="Calibri" w:cs="Times New Roman"/>
                <w:i/>
                <w:iCs/>
              </w:rPr>
            </w:pPr>
            <w:r w:rsidRPr="00890F64">
              <w:rPr>
                <w:rFonts w:ascii="Calibri" w:eastAsia="Calibri" w:hAnsi="Calibri" w:cs="Times New Roman"/>
                <w:i/>
                <w:iCs/>
              </w:rPr>
              <w:t>Цены из таких контрактов можно  увеличить в зависимости от того, на основании каких процедур они заключались: до 10% - если проводился конкурс, до 13% - если был аукцион; до 17% - если проводился запрос котировок или запрос предложений.</w:t>
            </w:r>
          </w:p>
          <w:p w14:paraId="2F4F6616" w14:textId="77777777" w:rsidR="00890F64" w:rsidRPr="00890F64" w:rsidRDefault="00890F64" w:rsidP="00890F64">
            <w:pPr>
              <w:autoSpaceDE w:val="0"/>
              <w:autoSpaceDN w:val="0"/>
              <w:adjustRightInd w:val="0"/>
              <w:spacing w:line="360" w:lineRule="auto"/>
              <w:ind w:left="36"/>
              <w:jc w:val="both"/>
              <w:rPr>
                <w:rFonts w:ascii="Calibri" w:eastAsia="Calibri" w:hAnsi="Calibri" w:cs="Times New Roman"/>
                <w:i/>
                <w:iCs/>
              </w:rPr>
            </w:pPr>
            <w:r w:rsidRPr="00890F64">
              <w:rPr>
                <w:rFonts w:ascii="Calibri" w:eastAsia="Calibri" w:hAnsi="Calibri" w:cs="Times New Roman"/>
                <w:i/>
                <w:iCs/>
              </w:rPr>
              <w:t>4)</w:t>
            </w:r>
            <w:r w:rsidRPr="00890F64">
              <w:rPr>
                <w:rFonts w:ascii="Calibri" w:eastAsia="Calibri" w:hAnsi="Calibri" w:cs="Times New Roman"/>
                <w:i/>
                <w:iCs/>
              </w:rPr>
              <w:tab/>
              <w:t xml:space="preserve">оформить проект заявки на проведение закупки и техническое задание по форме Заявки на проведение торгов для размещения в ЕИС запроса цен. </w:t>
            </w:r>
          </w:p>
          <w:p w14:paraId="140C150A"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Источник информации о цене определите самостоятельно. При этом следует учесть все факторы, которые могут повлиять на цену (условия и сроки поставки, риски </w:t>
            </w:r>
            <w:r w:rsidRPr="00890F64">
              <w:rPr>
                <w:rFonts w:ascii="Calibri" w:eastAsia="Calibri" w:hAnsi="Calibri" w:cs="Times New Roman"/>
                <w:i/>
                <w:iCs/>
              </w:rPr>
              <w:lastRenderedPageBreak/>
              <w:t xml:space="preserve">повышения цены). Полученная ценовая информация должна соответствовать положениям </w:t>
            </w:r>
            <w:hyperlink r:id="rId7" w:history="1">
              <w:r w:rsidRPr="00890F64">
                <w:rPr>
                  <w:rFonts w:ascii="Calibri" w:eastAsia="Calibri" w:hAnsi="Calibri" w:cs="Times New Roman"/>
                  <w:i/>
                  <w:iCs/>
                  <w:color w:val="0000FF"/>
                </w:rPr>
                <w:t>ст. 22</w:t>
              </w:r>
            </w:hyperlink>
            <w:r w:rsidRPr="00890F64">
              <w:rPr>
                <w:rFonts w:ascii="Calibri" w:eastAsia="Calibri" w:hAnsi="Calibri" w:cs="Times New Roman"/>
                <w:i/>
                <w:iCs/>
              </w:rPr>
              <w:t xml:space="preserve"> Закона N 44-ФЗ </w:t>
            </w:r>
          </w:p>
          <w:p w14:paraId="2E8FD934"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В целях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14:paraId="5F8C7F0C" w14:textId="77777777" w:rsidR="00890F64" w:rsidRPr="00890F64" w:rsidRDefault="00890F64" w:rsidP="00890F64">
            <w:pPr>
              <w:autoSpaceDE w:val="0"/>
              <w:autoSpaceDN w:val="0"/>
              <w:adjustRightInd w:val="0"/>
              <w:spacing w:line="360" w:lineRule="auto"/>
              <w:outlineLvl w:val="0"/>
              <w:rPr>
                <w:rFonts w:ascii="Calibri" w:eastAsia="Calibri" w:hAnsi="Calibri" w:cs="Times New Roman"/>
                <w:b/>
                <w:i/>
                <w:iCs/>
              </w:rPr>
            </w:pPr>
            <w:r w:rsidRPr="00890F64">
              <w:rPr>
                <w:rFonts w:ascii="Calibri" w:eastAsia="Calibri" w:hAnsi="Calibri" w:cs="Times New Roman"/>
                <w:b/>
                <w:bCs/>
                <w:i/>
                <w:iCs/>
              </w:rPr>
              <w:t>Как рассчитать коэффициент вариации для определения однородности полученных цен</w:t>
            </w:r>
          </w:p>
          <w:p w14:paraId="2BF2E36D"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Это нужно сделать с помощью формулы (</w:t>
            </w:r>
            <w:hyperlink r:id="rId8" w:history="1">
              <w:r w:rsidRPr="00890F64">
                <w:rPr>
                  <w:rFonts w:ascii="Calibri" w:eastAsia="Calibri" w:hAnsi="Calibri" w:cs="Times New Roman"/>
                  <w:i/>
                  <w:iCs/>
                  <w:color w:val="0000FF"/>
                </w:rPr>
                <w:t>п. 3.20</w:t>
              </w:r>
            </w:hyperlink>
            <w:r w:rsidRPr="00890F64">
              <w:rPr>
                <w:rFonts w:ascii="Calibri" w:eastAsia="Calibri" w:hAnsi="Calibri" w:cs="Times New Roman"/>
                <w:i/>
                <w:iCs/>
              </w:rPr>
              <w:t xml:space="preserve"> Методических рекомендаций N 567):</w:t>
            </w:r>
          </w:p>
          <w:p w14:paraId="200B8DF0"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p>
          <w:p w14:paraId="7650F2A5"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noProof/>
                <w:position w:val="-10"/>
              </w:rPr>
              <w:drawing>
                <wp:inline distT="0" distB="0" distL="0" distR="0" wp14:anchorId="3E582F71" wp14:editId="5820CB54">
                  <wp:extent cx="967740" cy="28702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287020"/>
                          </a:xfrm>
                          <a:prstGeom prst="rect">
                            <a:avLst/>
                          </a:prstGeom>
                          <a:noFill/>
                          <a:ln>
                            <a:noFill/>
                          </a:ln>
                        </pic:spPr>
                      </pic:pic>
                    </a:graphicData>
                  </a:graphic>
                </wp:inline>
              </w:drawing>
            </w:r>
            <w:r w:rsidRPr="00890F64">
              <w:rPr>
                <w:rFonts w:ascii="Calibri" w:eastAsia="Calibri" w:hAnsi="Calibri" w:cs="Times New Roman"/>
                <w:i/>
                <w:iCs/>
              </w:rPr>
              <w:t>,</w:t>
            </w:r>
          </w:p>
          <w:p w14:paraId="1A79A891"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p>
          <w:p w14:paraId="484489A2"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где </w:t>
            </w:r>
            <w:r w:rsidRPr="00890F64">
              <w:rPr>
                <w:rFonts w:ascii="Calibri" w:eastAsia="Calibri" w:hAnsi="Calibri" w:cs="Times New Roman"/>
                <w:i/>
                <w:iCs/>
                <w:noProof/>
                <w:position w:val="-35"/>
              </w:rPr>
              <w:drawing>
                <wp:inline distT="0" distB="0" distL="0" distR="0" wp14:anchorId="7D254814" wp14:editId="1A4B1D0E">
                  <wp:extent cx="1775460" cy="60579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605790"/>
                          </a:xfrm>
                          <a:prstGeom prst="rect">
                            <a:avLst/>
                          </a:prstGeom>
                          <a:noFill/>
                          <a:ln>
                            <a:noFill/>
                          </a:ln>
                        </pic:spPr>
                      </pic:pic>
                    </a:graphicData>
                  </a:graphic>
                </wp:inline>
              </w:drawing>
            </w:r>
            <w:r w:rsidRPr="00890F64">
              <w:rPr>
                <w:rFonts w:ascii="Calibri" w:eastAsia="Calibri" w:hAnsi="Calibri" w:cs="Times New Roman"/>
                <w:i/>
                <w:iCs/>
              </w:rPr>
              <w:t>,</w:t>
            </w:r>
          </w:p>
          <w:p w14:paraId="0860E638" w14:textId="77777777" w:rsidR="00890F64" w:rsidRPr="00890F64" w:rsidRDefault="00890F64" w:rsidP="00890F64">
            <w:pPr>
              <w:autoSpaceDE w:val="0"/>
              <w:autoSpaceDN w:val="0"/>
              <w:adjustRightInd w:val="0"/>
              <w:spacing w:before="240" w:line="360" w:lineRule="auto"/>
              <w:jc w:val="both"/>
              <w:rPr>
                <w:rFonts w:ascii="Calibri" w:eastAsia="Calibri" w:hAnsi="Calibri" w:cs="Times New Roman"/>
                <w:i/>
                <w:iCs/>
              </w:rPr>
            </w:pPr>
            <w:r w:rsidRPr="00890F64">
              <w:rPr>
                <w:rFonts w:ascii="Calibri" w:eastAsia="Calibri" w:hAnsi="Calibri" w:cs="Times New Roman"/>
                <w:i/>
                <w:iCs/>
              </w:rPr>
              <w:t>&lt;ц&gt; - средняя цена,</w:t>
            </w:r>
          </w:p>
          <w:p w14:paraId="086CA812" w14:textId="77777777" w:rsidR="00890F64" w:rsidRPr="00890F64" w:rsidRDefault="00890F64" w:rsidP="00890F64">
            <w:pPr>
              <w:autoSpaceDE w:val="0"/>
              <w:autoSpaceDN w:val="0"/>
              <w:adjustRightInd w:val="0"/>
              <w:spacing w:before="240" w:line="360" w:lineRule="auto"/>
              <w:jc w:val="both"/>
              <w:rPr>
                <w:rFonts w:ascii="Calibri" w:eastAsia="Calibri" w:hAnsi="Calibri" w:cs="Times New Roman"/>
                <w:i/>
                <w:iCs/>
              </w:rPr>
            </w:pPr>
            <w:r w:rsidRPr="00890F64">
              <w:rPr>
                <w:rFonts w:ascii="Calibri" w:eastAsia="Calibri" w:hAnsi="Calibri" w:cs="Times New Roman"/>
                <w:i/>
                <w:iCs/>
              </w:rPr>
              <w:t>ц</w:t>
            </w:r>
            <w:r w:rsidRPr="00890F64">
              <w:rPr>
                <w:rFonts w:ascii="Calibri" w:eastAsia="Calibri" w:hAnsi="Calibri" w:cs="Times New Roman"/>
                <w:i/>
                <w:iCs/>
                <w:vertAlign w:val="subscript"/>
              </w:rPr>
              <w:t>i</w:t>
            </w:r>
            <w:r w:rsidRPr="00890F64">
              <w:rPr>
                <w:rFonts w:ascii="Calibri" w:eastAsia="Calibri" w:hAnsi="Calibri" w:cs="Times New Roman"/>
                <w:i/>
                <w:iCs/>
              </w:rPr>
              <w:t xml:space="preserve"> - цена единицы товара, работы, услуги,</w:t>
            </w:r>
          </w:p>
          <w:p w14:paraId="4B787715" w14:textId="77777777" w:rsidR="00890F64" w:rsidRPr="00890F64" w:rsidRDefault="00890F64" w:rsidP="00890F64">
            <w:pPr>
              <w:autoSpaceDE w:val="0"/>
              <w:autoSpaceDN w:val="0"/>
              <w:adjustRightInd w:val="0"/>
              <w:spacing w:before="240" w:line="360" w:lineRule="auto"/>
              <w:jc w:val="both"/>
              <w:rPr>
                <w:rFonts w:ascii="Calibri" w:eastAsia="Calibri" w:hAnsi="Calibri" w:cs="Times New Roman"/>
                <w:i/>
                <w:iCs/>
              </w:rPr>
            </w:pPr>
            <w:r w:rsidRPr="00890F64">
              <w:rPr>
                <w:rFonts w:ascii="Calibri" w:eastAsia="Calibri" w:hAnsi="Calibri" w:cs="Times New Roman"/>
                <w:i/>
                <w:iCs/>
              </w:rPr>
              <w:t>n - количество значений, используемых в расчете.</w:t>
            </w:r>
          </w:p>
          <w:p w14:paraId="677D3179" w14:textId="77777777" w:rsidR="00890F64" w:rsidRPr="00890F64" w:rsidRDefault="00890F64" w:rsidP="00890F64">
            <w:pPr>
              <w:autoSpaceDE w:val="0"/>
              <w:autoSpaceDN w:val="0"/>
              <w:adjustRightInd w:val="0"/>
              <w:spacing w:before="240" w:line="360" w:lineRule="auto"/>
              <w:jc w:val="both"/>
              <w:rPr>
                <w:rFonts w:ascii="Calibri" w:eastAsia="Calibri" w:hAnsi="Calibri" w:cs="Times New Roman"/>
                <w:i/>
                <w:iCs/>
              </w:rPr>
            </w:pPr>
            <w:r w:rsidRPr="00890F64">
              <w:rPr>
                <w:rFonts w:ascii="Calibri" w:eastAsia="Calibri" w:hAnsi="Calibri" w:cs="Times New Roman"/>
                <w:i/>
                <w:iCs/>
              </w:rPr>
              <w:t xml:space="preserve">Ценовые предложения будут считаться однородными и их можно </w:t>
            </w:r>
            <w:r w:rsidRPr="00890F64">
              <w:rPr>
                <w:rFonts w:ascii="Calibri" w:eastAsia="Calibri" w:hAnsi="Calibri" w:cs="Times New Roman"/>
                <w:i/>
                <w:iCs/>
              </w:rPr>
              <w:lastRenderedPageBreak/>
              <w:t>использовать для расчета НМЦК, если коэффициент вариации составит не более 33%. В противном случае нужно запросить другие цены.</w:t>
            </w:r>
          </w:p>
          <w:p w14:paraId="48DFEEC9"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Формула расчета НМЦК указана в </w:t>
            </w:r>
            <w:hyperlink r:id="rId11" w:history="1">
              <w:r w:rsidRPr="00890F64">
                <w:rPr>
                  <w:rFonts w:ascii="Calibri" w:eastAsia="Calibri" w:hAnsi="Calibri" w:cs="Times New Roman"/>
                  <w:i/>
                  <w:iCs/>
                  <w:color w:val="0000FF"/>
                </w:rPr>
                <w:t>п. 3.21</w:t>
              </w:r>
            </w:hyperlink>
            <w:r w:rsidRPr="00890F64">
              <w:rPr>
                <w:rFonts w:ascii="Calibri" w:eastAsia="Calibri" w:hAnsi="Calibri" w:cs="Times New Roman"/>
                <w:i/>
                <w:iCs/>
              </w:rPr>
              <w:t xml:space="preserve"> Методических рекомендаций N 567. Для расчета рекомендуем использовать минимум три ценовых предложения.</w:t>
            </w:r>
          </w:p>
          <w:p w14:paraId="51D86A36"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НМЦК методом сопоставимых рыночных цен (анализа рынка) определяется по формуле:</w:t>
            </w:r>
          </w:p>
          <w:p w14:paraId="766F879C"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p>
          <w:p w14:paraId="2FB25E63" w14:textId="77777777" w:rsidR="00890F64" w:rsidRPr="00890F64" w:rsidRDefault="00890F64" w:rsidP="00890F64">
            <w:pPr>
              <w:autoSpaceDE w:val="0"/>
              <w:autoSpaceDN w:val="0"/>
              <w:adjustRightInd w:val="0"/>
              <w:spacing w:line="360" w:lineRule="auto"/>
              <w:jc w:val="center"/>
              <w:rPr>
                <w:rFonts w:ascii="Calibri" w:eastAsia="Calibri" w:hAnsi="Calibri" w:cs="Times New Roman"/>
                <w:i/>
                <w:iCs/>
              </w:rPr>
            </w:pPr>
            <w:r w:rsidRPr="00890F64">
              <w:rPr>
                <w:rFonts w:ascii="Calibri" w:eastAsia="Calibri" w:hAnsi="Calibri" w:cs="Times New Roman"/>
                <w:i/>
                <w:iCs/>
                <w:noProof/>
                <w:position w:val="-25"/>
              </w:rPr>
              <w:drawing>
                <wp:inline distT="0" distB="0" distL="0" distR="0" wp14:anchorId="4EA66A3E" wp14:editId="6146A34A">
                  <wp:extent cx="1952625" cy="485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485775"/>
                          </a:xfrm>
                          <a:prstGeom prst="rect">
                            <a:avLst/>
                          </a:prstGeom>
                          <a:noFill/>
                          <a:ln>
                            <a:noFill/>
                          </a:ln>
                        </pic:spPr>
                      </pic:pic>
                    </a:graphicData>
                  </a:graphic>
                </wp:inline>
              </w:drawing>
            </w:r>
            <w:r w:rsidRPr="00890F64">
              <w:rPr>
                <w:rFonts w:ascii="Calibri" w:eastAsia="Calibri" w:hAnsi="Calibri" w:cs="Times New Roman"/>
                <w:i/>
                <w:iCs/>
              </w:rPr>
              <w:t>,</w:t>
            </w:r>
          </w:p>
          <w:p w14:paraId="68DBD966"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p>
          <w:p w14:paraId="55300B4D"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rPr>
              <w:t>где:</w:t>
            </w:r>
          </w:p>
          <w:p w14:paraId="2F2E5C5F"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noProof/>
                <w:position w:val="-9"/>
              </w:rPr>
              <w:drawing>
                <wp:inline distT="0" distB="0" distL="0" distR="0" wp14:anchorId="6DF334C2" wp14:editId="263BDF61">
                  <wp:extent cx="80962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76225"/>
                          </a:xfrm>
                          <a:prstGeom prst="rect">
                            <a:avLst/>
                          </a:prstGeom>
                          <a:noFill/>
                          <a:ln>
                            <a:noFill/>
                          </a:ln>
                        </pic:spPr>
                      </pic:pic>
                    </a:graphicData>
                  </a:graphic>
                </wp:inline>
              </w:drawing>
            </w:r>
            <w:r w:rsidRPr="00890F64">
              <w:rPr>
                <w:rFonts w:ascii="Calibri" w:eastAsia="Calibri" w:hAnsi="Calibri" w:cs="Times New Roman"/>
                <w:i/>
                <w:iCs/>
              </w:rPr>
              <w:t xml:space="preserve"> - НМЦК, определяемая методом сопоставимых рыночных цен (анализа рынка);</w:t>
            </w:r>
          </w:p>
          <w:p w14:paraId="209A625C"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rPr>
              <w:t>v - количество (объем) закупаемого товара (работы, услуги);</w:t>
            </w:r>
          </w:p>
          <w:p w14:paraId="5DBC1F96"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rPr>
              <w:t>n - количество значений, используемых в расчете;</w:t>
            </w:r>
          </w:p>
          <w:p w14:paraId="1514B83A"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rPr>
              <w:t>i - номер источника ценовой информации;</w:t>
            </w:r>
          </w:p>
          <w:p w14:paraId="56EC50C7" w14:textId="77777777" w:rsidR="00890F64" w:rsidRPr="00890F64" w:rsidRDefault="00890F64" w:rsidP="00890F64">
            <w:pPr>
              <w:autoSpaceDE w:val="0"/>
              <w:autoSpaceDN w:val="0"/>
              <w:adjustRightInd w:val="0"/>
              <w:spacing w:line="360" w:lineRule="auto"/>
              <w:ind w:firstLine="540"/>
              <w:jc w:val="both"/>
              <w:rPr>
                <w:rFonts w:ascii="Calibri" w:eastAsia="Calibri" w:hAnsi="Calibri" w:cs="Times New Roman"/>
                <w:i/>
                <w:iCs/>
              </w:rPr>
            </w:pPr>
            <w:r w:rsidRPr="00890F64">
              <w:rPr>
                <w:rFonts w:ascii="Calibri" w:eastAsia="Calibri" w:hAnsi="Calibri" w:cs="Times New Roman"/>
                <w:i/>
                <w:iCs/>
                <w:noProof/>
                <w:position w:val="-9"/>
              </w:rPr>
              <w:lastRenderedPageBreak/>
              <w:drawing>
                <wp:inline distT="0" distB="0" distL="0" distR="0" wp14:anchorId="61F54B1A" wp14:editId="1A4F0D7F">
                  <wp:extent cx="18097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890F64">
              <w:rPr>
                <w:rFonts w:ascii="Calibri" w:eastAsia="Calibri" w:hAnsi="Calibri" w:cs="Times New Roman"/>
                <w:i/>
                <w:iCs/>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r:id="rId15" w:history="1">
              <w:r w:rsidRPr="00890F64">
                <w:rPr>
                  <w:rFonts w:ascii="Calibri" w:eastAsia="Calibri" w:hAnsi="Calibri" w:cs="Times New Roman"/>
                  <w:i/>
                  <w:iCs/>
                  <w:color w:val="0000FF"/>
                </w:rPr>
                <w:t>пунктом 3.17</w:t>
              </w:r>
            </w:hyperlink>
            <w:r w:rsidRPr="00890F64">
              <w:rPr>
                <w:rFonts w:ascii="Calibri" w:eastAsia="Calibri" w:hAnsi="Calibri" w:cs="Times New Roman"/>
                <w:i/>
                <w:iCs/>
              </w:rPr>
              <w:t xml:space="preserve"> настоящих Рекомендаций.</w:t>
            </w:r>
          </w:p>
          <w:p w14:paraId="42E3B59D"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НМЦК, указываемая в Заявке о проведении торгов, не должна превышать НМЦК, рассчитанную по указанной в настоящем пункте формуле.</w:t>
            </w:r>
          </w:p>
          <w:p w14:paraId="34BB2147" w14:textId="77777777" w:rsidR="00890F64" w:rsidRPr="00890F64" w:rsidRDefault="00890F64" w:rsidP="00890F64">
            <w:pPr>
              <w:autoSpaceDE w:val="0"/>
              <w:autoSpaceDN w:val="0"/>
              <w:adjustRightInd w:val="0"/>
              <w:spacing w:line="360" w:lineRule="auto"/>
              <w:jc w:val="both"/>
              <w:rPr>
                <w:rFonts w:ascii="Calibri" w:eastAsia="Calibri" w:hAnsi="Calibri" w:cs="Times New Roman"/>
                <w:b/>
                <w:i/>
                <w:iCs/>
              </w:rPr>
            </w:pPr>
            <w:r w:rsidRPr="00890F64">
              <w:rPr>
                <w:rFonts w:ascii="Calibri" w:eastAsia="Calibri" w:hAnsi="Calibri" w:cs="Times New Roman"/>
                <w:i/>
                <w:iCs/>
              </w:rPr>
              <w:t>Цена контракта,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tc>
        <w:tc>
          <w:tcPr>
            <w:tcW w:w="6201" w:type="dxa"/>
          </w:tcPr>
          <w:p w14:paraId="09F86116"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b/>
                <w:i/>
                <w:iCs/>
              </w:rPr>
              <w:lastRenderedPageBreak/>
              <w:t>1. Метод сопоставимых рыночных цен (анализа рынка)</w:t>
            </w:r>
            <w:r w:rsidRPr="00890F64">
              <w:rPr>
                <w:rFonts w:ascii="Calibri" w:eastAsia="Calibri" w:hAnsi="Calibri" w:cs="Times New Roman"/>
                <w:i/>
                <w:iCs/>
              </w:rPr>
              <w:t xml:space="preserve">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18B136A0"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w:t>
            </w:r>
            <w:r w:rsidRPr="00890F64">
              <w:rPr>
                <w:rFonts w:ascii="Calibri" w:eastAsia="Calibri" w:hAnsi="Calibri" w:cs="Times New Roman"/>
                <w:i/>
                <w:iCs/>
              </w:rPr>
              <w:lastRenderedPageBreak/>
              <w:t>поставок товаров, выполнения работ, оказания услуг.</w:t>
            </w:r>
          </w:p>
          <w:p w14:paraId="6189635A"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6EB55B9E"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E88BA21"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В целях применения метода сопоставимых рыночных цен </w:t>
            </w:r>
            <w:r w:rsidRPr="00890F64">
              <w:rPr>
                <w:rFonts w:ascii="Calibri" w:eastAsia="Calibri" w:hAnsi="Calibri" w:cs="Times New Roman"/>
                <w:i/>
                <w:iCs/>
              </w:rPr>
              <w:lastRenderedPageBreak/>
              <w:t>(анализа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1E59560A" w14:textId="77777777" w:rsidR="00890F64" w:rsidRPr="00890F64" w:rsidRDefault="00890F64" w:rsidP="00890F64">
            <w:pPr>
              <w:autoSpaceDE w:val="0"/>
              <w:autoSpaceDN w:val="0"/>
              <w:adjustRightInd w:val="0"/>
              <w:spacing w:line="360" w:lineRule="auto"/>
              <w:jc w:val="both"/>
              <w:rPr>
                <w:rFonts w:ascii="Calibri" w:eastAsia="Calibri" w:hAnsi="Calibri" w:cs="Times New Roman"/>
                <w:b/>
                <w:i/>
                <w:iCs/>
              </w:rPr>
            </w:pPr>
            <w:r w:rsidRPr="00890F64">
              <w:rPr>
                <w:rFonts w:ascii="Calibri" w:eastAsia="Calibri" w:hAnsi="Calibri" w:cs="Times New Roman"/>
                <w:b/>
                <w:i/>
                <w:iCs/>
              </w:rPr>
              <w:t>К общедоступной информации о ценах товаров, работ, услуг относятся:</w:t>
            </w:r>
          </w:p>
          <w:p w14:paraId="64466D23"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w:t>
            </w:r>
            <w:r w:rsidRPr="00890F64">
              <w:rPr>
                <w:rFonts w:ascii="Calibri" w:eastAsia="Calibri" w:hAnsi="Calibri" w:cs="Times New Roman"/>
                <w:i/>
                <w:iCs/>
              </w:rPr>
              <w:lastRenderedPageBreak/>
              <w:t>предусмотренных этими контрактами;</w:t>
            </w:r>
          </w:p>
          <w:p w14:paraId="7CD5B7B2"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2DF51BA8"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3) информация о котировках на российских биржах и иностранных биржах;</w:t>
            </w:r>
          </w:p>
          <w:p w14:paraId="2F32B667"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4) информация о котировках на электронных площадках;</w:t>
            </w:r>
          </w:p>
          <w:p w14:paraId="478C5400"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5) данные государственной статистической отчетности о ценах товаров, работ, услуг;</w:t>
            </w:r>
          </w:p>
          <w:p w14:paraId="6D7F61E2"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w:t>
            </w:r>
            <w:r w:rsidRPr="00890F64">
              <w:rPr>
                <w:rFonts w:ascii="Calibri" w:eastAsia="Calibri" w:hAnsi="Calibri" w:cs="Times New Roman"/>
                <w:i/>
                <w:iCs/>
              </w:rPr>
              <w:lastRenderedPageBreak/>
              <w:t>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ADB0BCB"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50604BC7"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14:paraId="1947F3C0"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9) иные источники информации.</w:t>
            </w:r>
          </w:p>
          <w:p w14:paraId="785EDA26"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lastRenderedPageBreak/>
              <w:t>Правительство Российской Федерации для отдельных видов, групп товаров, работ, услуг вправе устанавливать исчерпывающий перечень источников информации, которые могут быть использованы для целей определения НМЦД.</w:t>
            </w:r>
          </w:p>
          <w:p w14:paraId="69E3D5FE"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p>
          <w:p w14:paraId="64956A95"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НМЦД, методом сопоставимых рыночных цен (анализа рынка) определяется по формуле:</w:t>
            </w:r>
          </w:p>
          <w:p w14:paraId="5326B2E4"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lang w:val="en-US"/>
              </w:rPr>
            </w:pPr>
            <w:r w:rsidRPr="00890F64">
              <w:rPr>
                <w:rFonts w:ascii="Calibri" w:eastAsia="Calibri" w:hAnsi="Calibri" w:cs="Times New Roman"/>
                <w:i/>
                <w:iCs/>
              </w:rPr>
              <w:t>НМЦД</w:t>
            </w:r>
            <w:r w:rsidRPr="00890F64">
              <w:rPr>
                <w:rFonts w:ascii="Calibri" w:eastAsia="Calibri" w:hAnsi="Calibri" w:cs="Times New Roman"/>
                <w:i/>
                <w:iCs/>
                <w:lang w:val="en-US"/>
              </w:rPr>
              <w:t>= v/n*∑_(i=1) ^n</w:t>
            </w:r>
            <w:r w:rsidRPr="00890F64">
              <w:rPr>
                <w:rFonts w:ascii="Arial" w:eastAsia="Calibri" w:hAnsi="Arial" w:cs="Arial"/>
                <w:i/>
                <w:iCs/>
                <w:lang w:val="en-US"/>
              </w:rPr>
              <w:t>▒</w:t>
            </w:r>
            <w:r w:rsidRPr="00890F64">
              <w:rPr>
                <w:rFonts w:ascii="Calibri" w:eastAsia="Calibri" w:hAnsi="Calibri" w:cs="Times New Roman"/>
                <w:i/>
                <w:iCs/>
              </w:rPr>
              <w:t>Ц</w:t>
            </w:r>
            <w:r w:rsidRPr="00890F64">
              <w:rPr>
                <w:rFonts w:ascii="Calibri" w:eastAsia="Calibri" w:hAnsi="Calibri" w:cs="Times New Roman"/>
                <w:i/>
                <w:iCs/>
                <w:lang w:val="en-US"/>
              </w:rPr>
              <w:t>_i,</w:t>
            </w:r>
          </w:p>
          <w:p w14:paraId="0EA9A9BA"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где:</w:t>
            </w:r>
          </w:p>
          <w:p w14:paraId="1DE0F055"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v - количество (объем) закупаемого товара (работы, услуги);</w:t>
            </w:r>
          </w:p>
          <w:p w14:paraId="5970A35A"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n - количество источников ценовой информации, используемых в расчете;</w:t>
            </w:r>
          </w:p>
          <w:p w14:paraId="51378F8F"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i - номер источника ценовой информации;</w:t>
            </w:r>
          </w:p>
          <w:p w14:paraId="5B8B2EF3"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Pr="00890F64">
              <w:rPr>
                <w:rFonts w:ascii="Calibri" w:eastAsia="Calibri" w:hAnsi="Calibri" w:cs="Times New Roman"/>
                <w:i/>
                <w:iCs/>
              </w:rPr>
              <w:lastRenderedPageBreak/>
              <w:t>учетом различий в характеристиках товаров, коммерческих и (или) финансовых условий поставок товаров, выполнения работ, оказания услуг.</w:t>
            </w:r>
          </w:p>
          <w:p w14:paraId="0594FD7E"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14:paraId="3FCD7CC0"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НМЦД, указываемая в Заявке о проведении торгов, не должна превышать НМЦД, рассчитанную по указанной в настоящем пункте формуле.</w:t>
            </w:r>
          </w:p>
          <w:p w14:paraId="4937B182"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Цена договора, заключаемая с единственным поставщиком (исполнителем, подрядчиком), должна соответствовать наименьшему ценовому предложению с учетом </w:t>
            </w:r>
            <w:r w:rsidRPr="00890F64">
              <w:rPr>
                <w:rFonts w:ascii="Calibri" w:eastAsia="Calibri" w:hAnsi="Calibri" w:cs="Times New Roman"/>
                <w:i/>
                <w:iCs/>
              </w:rPr>
              <w:lastRenderedPageBreak/>
              <w:t>положений настоящего пункта.</w:t>
            </w:r>
          </w:p>
          <w:p w14:paraId="78A1A74F" w14:textId="77777777" w:rsidR="00890F64" w:rsidRPr="00890F64" w:rsidRDefault="00890F64" w:rsidP="00890F64">
            <w:pPr>
              <w:autoSpaceDE w:val="0"/>
              <w:autoSpaceDN w:val="0"/>
              <w:adjustRightInd w:val="0"/>
              <w:spacing w:line="360" w:lineRule="auto"/>
              <w:jc w:val="both"/>
              <w:rPr>
                <w:rFonts w:ascii="Calibri" w:eastAsia="Calibri" w:hAnsi="Calibri" w:cs="Times New Roman"/>
                <w:b/>
                <w:i/>
                <w:iCs/>
              </w:rPr>
            </w:pPr>
          </w:p>
        </w:tc>
      </w:tr>
      <w:tr w:rsidR="00890F64" w:rsidRPr="00890F64" w14:paraId="7ACD8361" w14:textId="77777777" w:rsidTr="008B074D">
        <w:tc>
          <w:tcPr>
            <w:tcW w:w="2658" w:type="dxa"/>
            <w:vMerge/>
          </w:tcPr>
          <w:p w14:paraId="48534D91" w14:textId="77777777" w:rsidR="00890F64" w:rsidRPr="00890F64" w:rsidRDefault="00890F64" w:rsidP="00890F64">
            <w:pPr>
              <w:autoSpaceDE w:val="0"/>
              <w:autoSpaceDN w:val="0"/>
              <w:adjustRightInd w:val="0"/>
              <w:spacing w:line="360" w:lineRule="auto"/>
              <w:ind w:left="142"/>
              <w:contextualSpacing/>
              <w:jc w:val="both"/>
              <w:rPr>
                <w:rFonts w:ascii="Calibri" w:eastAsia="Calibri" w:hAnsi="Calibri" w:cs="Times New Roman"/>
                <w:b/>
                <w:i/>
                <w:iCs/>
              </w:rPr>
            </w:pPr>
          </w:p>
        </w:tc>
        <w:tc>
          <w:tcPr>
            <w:tcW w:w="12411" w:type="dxa"/>
            <w:gridSpan w:val="2"/>
          </w:tcPr>
          <w:p w14:paraId="3ED39C33"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b/>
                <w:i/>
                <w:iCs/>
              </w:rPr>
              <w:t>2. Нормативный метод</w:t>
            </w:r>
            <w:r w:rsidRPr="00890F64">
              <w:rPr>
                <w:rFonts w:ascii="Calibri" w:eastAsia="Calibri" w:hAnsi="Calibri" w:cs="Times New Roman"/>
                <w:i/>
                <w:iCs/>
              </w:rPr>
              <w:t xml:space="preserve"> заключается в расчете НМЦД/НМЦК,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 Нормативный метод применяется, если головной орган, которому подведомственна ваша организация, установил предельные цены на закупаемые товары, работы, услуги (</w:t>
            </w:r>
            <w:hyperlink r:id="rId16" w:history="1">
              <w:r w:rsidRPr="00890F64">
                <w:rPr>
                  <w:rFonts w:ascii="Calibri" w:eastAsia="Calibri" w:hAnsi="Calibri" w:cs="Times New Roman"/>
                  <w:i/>
                  <w:iCs/>
                  <w:color w:val="0000FF"/>
                </w:rPr>
                <w:t>ч. 7 ст. 22</w:t>
              </w:r>
            </w:hyperlink>
            <w:r w:rsidRPr="00890F64">
              <w:rPr>
                <w:rFonts w:ascii="Calibri" w:eastAsia="Calibri" w:hAnsi="Calibri" w:cs="Times New Roman"/>
                <w:i/>
                <w:iCs/>
              </w:rPr>
              <w:t xml:space="preserve"> Закона N 44-ФЗ).</w:t>
            </w:r>
          </w:p>
          <w:p w14:paraId="571C3947"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b/>
                <w:i/>
                <w:iCs/>
              </w:rPr>
              <w:t>3. Тарифный метод</w:t>
            </w:r>
            <w:r w:rsidRPr="00890F64">
              <w:rPr>
                <w:rFonts w:ascii="Calibri" w:eastAsia="Calibri" w:hAnsi="Calibri" w:cs="Times New Roman"/>
                <w:i/>
                <w:iCs/>
              </w:rPr>
              <w:t xml:space="preserve"> используется, если цена на объект закупки регулируется государством или устанавливается муниципальным правовым актом. Этот метод применяется, в частности, при закупках услуг:</w:t>
            </w:r>
          </w:p>
          <w:p w14:paraId="70CE3015"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w:t>
            </w:r>
            <w:r w:rsidRPr="00890F64">
              <w:rPr>
                <w:rFonts w:ascii="Calibri" w:eastAsia="Calibri" w:hAnsi="Calibri" w:cs="Times New Roman"/>
                <w:i/>
                <w:iCs/>
              </w:rPr>
              <w:tab/>
              <w:t>водоснабжения и водоотведения (ч. 2, 5, 6, 8, 9 ст. 31 Федерального закона от 07.12.2011 N 416-ФЗ);</w:t>
            </w:r>
          </w:p>
          <w:p w14:paraId="311786EC"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w:t>
            </w:r>
            <w:r w:rsidRPr="00890F64">
              <w:rPr>
                <w:rFonts w:ascii="Calibri" w:eastAsia="Calibri" w:hAnsi="Calibri" w:cs="Times New Roman"/>
                <w:i/>
                <w:iCs/>
              </w:rPr>
              <w:tab/>
              <w:t>теплоснабжения (ч. 1 ст. 8 Федерального закона от 27.07.2010 N 190-ФЗ);</w:t>
            </w:r>
          </w:p>
          <w:p w14:paraId="6E9FD7C9"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w:t>
            </w:r>
            <w:r w:rsidRPr="00890F64">
              <w:rPr>
                <w:rFonts w:ascii="Calibri" w:eastAsia="Calibri" w:hAnsi="Calibri" w:cs="Times New Roman"/>
                <w:i/>
                <w:iCs/>
              </w:rPr>
              <w:tab/>
              <w:t>электроснабжения (п. п. 3, 4 ст. 23.1 Федерального закона от 26.03.2003 N 35-ФЗ);</w:t>
            </w:r>
          </w:p>
          <w:p w14:paraId="052621E0"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w:t>
            </w:r>
            <w:r w:rsidRPr="00890F64">
              <w:rPr>
                <w:rFonts w:ascii="Calibri" w:eastAsia="Calibri" w:hAnsi="Calibri" w:cs="Times New Roman"/>
                <w:i/>
                <w:iCs/>
              </w:rPr>
              <w:tab/>
              <w:t>общедоступной электросвязи и почтовой связи согласно Перечню, утвержденному Постановлением Правительства РФ от 24.10.2005 N 637.</w:t>
            </w:r>
          </w:p>
          <w:p w14:paraId="22EE3890"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b/>
                <w:i/>
                <w:iCs/>
              </w:rPr>
              <w:t>4. Проектно-сметный метод з</w:t>
            </w:r>
            <w:r w:rsidRPr="00890F64">
              <w:rPr>
                <w:rFonts w:ascii="Calibri" w:eastAsia="Calibri" w:hAnsi="Calibri" w:cs="Times New Roman"/>
                <w:i/>
                <w:iCs/>
              </w:rPr>
              <w:t xml:space="preserve">аключается в определении НМЦД,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w:t>
            </w:r>
            <w:r w:rsidRPr="00890F64">
              <w:rPr>
                <w:rFonts w:ascii="Calibri" w:eastAsia="Calibri" w:hAnsi="Calibri" w:cs="Times New Roman"/>
                <w:i/>
                <w:iCs/>
              </w:rPr>
              <w:lastRenderedPageBreak/>
              <w:t>выработке государственной политики и нормативно-правовому регулированию в сфере строительства.</w:t>
            </w:r>
          </w:p>
          <w:p w14:paraId="27FCA9E8" w14:textId="77777777" w:rsidR="00890F64" w:rsidRPr="00890F64" w:rsidRDefault="00890F64" w:rsidP="00890F64">
            <w:pPr>
              <w:autoSpaceDE w:val="0"/>
              <w:autoSpaceDN w:val="0"/>
              <w:adjustRightInd w:val="0"/>
              <w:spacing w:line="360" w:lineRule="auto"/>
              <w:jc w:val="both"/>
              <w:rPr>
                <w:rFonts w:ascii="Calibri" w:eastAsia="Calibri" w:hAnsi="Calibri" w:cs="Times New Roman"/>
                <w:bCs/>
                <w:i/>
                <w:iCs/>
              </w:rPr>
            </w:pPr>
            <w:r w:rsidRPr="00890F64">
              <w:rPr>
                <w:rFonts w:ascii="Calibri" w:eastAsia="Calibri" w:hAnsi="Calibri" w:cs="Times New Roman"/>
                <w:bCs/>
                <w:i/>
                <w:iCs/>
              </w:rPr>
              <w:t>Заказчик обязан обосновать начальную максимальную цену контракта проектно-сметным методом, если планируете закупать (</w:t>
            </w:r>
            <w:hyperlink r:id="rId17" w:history="1">
              <w:r w:rsidRPr="00890F64">
                <w:rPr>
                  <w:rFonts w:ascii="Calibri" w:eastAsia="Calibri" w:hAnsi="Calibri" w:cs="Times New Roman"/>
                  <w:bCs/>
                  <w:i/>
                  <w:iCs/>
                  <w:color w:val="0000FF"/>
                </w:rPr>
                <w:t>ч. 9 ст. 22</w:t>
              </w:r>
            </w:hyperlink>
            <w:r w:rsidRPr="00890F64">
              <w:rPr>
                <w:rFonts w:ascii="Calibri" w:eastAsia="Calibri" w:hAnsi="Calibri" w:cs="Times New Roman"/>
                <w:bCs/>
                <w:i/>
                <w:iCs/>
              </w:rPr>
              <w:t xml:space="preserve"> Закона N 44-ФЗ):</w:t>
            </w:r>
          </w:p>
          <w:p w14:paraId="230EE899" w14:textId="77777777" w:rsidR="00890F64" w:rsidRPr="00890F64" w:rsidRDefault="00890F64" w:rsidP="00890F64">
            <w:pPr>
              <w:numPr>
                <w:ilvl w:val="0"/>
                <w:numId w:val="2"/>
              </w:numPr>
              <w:tabs>
                <w:tab w:val="left" w:pos="540"/>
              </w:tabs>
              <w:autoSpaceDE w:val="0"/>
              <w:autoSpaceDN w:val="0"/>
              <w:adjustRightInd w:val="0"/>
              <w:spacing w:line="360" w:lineRule="auto"/>
              <w:jc w:val="both"/>
              <w:rPr>
                <w:rFonts w:ascii="Calibri" w:eastAsia="Calibri" w:hAnsi="Calibri" w:cs="Times New Roman"/>
                <w:bCs/>
                <w:i/>
                <w:iCs/>
              </w:rPr>
            </w:pPr>
            <w:r w:rsidRPr="00890F64">
              <w:rPr>
                <w:rFonts w:ascii="Calibri" w:eastAsia="Calibri" w:hAnsi="Calibri" w:cs="Times New Roman"/>
                <w:bCs/>
                <w:i/>
                <w:iCs/>
              </w:rPr>
              <w:t>работы по строительству (реконструкции), сносу или капитальному ремонту объекта капитального строительства, которые будут выполняться в соответствии с проектной документацией;</w:t>
            </w:r>
          </w:p>
          <w:p w14:paraId="0DFDFBB8" w14:textId="77777777" w:rsidR="00890F64" w:rsidRPr="00890F64" w:rsidRDefault="00890F64" w:rsidP="00890F64">
            <w:pPr>
              <w:numPr>
                <w:ilvl w:val="0"/>
                <w:numId w:val="2"/>
              </w:numPr>
              <w:tabs>
                <w:tab w:val="left" w:pos="540"/>
              </w:tabs>
              <w:autoSpaceDE w:val="0"/>
              <w:autoSpaceDN w:val="0"/>
              <w:adjustRightInd w:val="0"/>
              <w:spacing w:line="360" w:lineRule="auto"/>
              <w:jc w:val="both"/>
              <w:rPr>
                <w:rFonts w:ascii="Calibri" w:eastAsia="Calibri" w:hAnsi="Calibri" w:cs="Times New Roman"/>
                <w:bCs/>
                <w:i/>
                <w:iCs/>
              </w:rPr>
            </w:pPr>
            <w:r w:rsidRPr="00890F64">
              <w:rPr>
                <w:rFonts w:ascii="Calibri" w:eastAsia="Calibri" w:hAnsi="Calibri" w:cs="Times New Roman"/>
                <w:bCs/>
                <w:i/>
                <w:iCs/>
              </w:rPr>
              <w:t>работы по сохранению памятников истории и культуры. Исключение - научно-методическое руководство, технический и авторский надзор за такими работами.</w:t>
            </w:r>
          </w:p>
          <w:p w14:paraId="63AE75EB"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bCs/>
                <w:i/>
                <w:iCs/>
              </w:rPr>
              <w:t>Данный метод является основным и при закупках работ по инженерным изысканиям и (или) подготовке проектной документации. Вы вправе обосновать</w:t>
            </w:r>
            <w:r w:rsidRPr="00890F64">
              <w:rPr>
                <w:rFonts w:ascii="Calibri" w:eastAsia="Calibri" w:hAnsi="Calibri" w:cs="Times New Roman"/>
                <w:i/>
                <w:iCs/>
              </w:rPr>
              <w:t xml:space="preserve"> НМЦК проектно-сметным методом при закупке работ по текущему ремонту (</w:t>
            </w:r>
            <w:hyperlink r:id="rId18" w:history="1">
              <w:r w:rsidRPr="00890F64">
                <w:rPr>
                  <w:rFonts w:ascii="Calibri" w:eastAsia="Calibri" w:hAnsi="Calibri" w:cs="Times New Roman"/>
                  <w:i/>
                  <w:iCs/>
                  <w:color w:val="0000FF"/>
                </w:rPr>
                <w:t>ч. 9.1 ст. 22</w:t>
              </w:r>
            </w:hyperlink>
            <w:r w:rsidRPr="00890F64">
              <w:rPr>
                <w:rFonts w:ascii="Calibri" w:eastAsia="Calibri" w:hAnsi="Calibri" w:cs="Times New Roman"/>
                <w:i/>
                <w:iCs/>
              </w:rPr>
              <w:t xml:space="preserve"> Закона N 44-ФЗ, в том числе согласно Положению и закупке.</w:t>
            </w:r>
          </w:p>
          <w:p w14:paraId="36EE9B6D"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b/>
                <w:i/>
                <w:iCs/>
              </w:rPr>
              <w:t>5. Затратный метод</w:t>
            </w:r>
            <w:r w:rsidRPr="00890F64">
              <w:rPr>
                <w:rFonts w:ascii="Calibri" w:eastAsia="Calibri" w:hAnsi="Calibri" w:cs="Times New Roman"/>
                <w:b/>
                <w:bCs/>
                <w:i/>
                <w:iCs/>
              </w:rPr>
              <w:t xml:space="preserve"> </w:t>
            </w:r>
            <w:r w:rsidRPr="00890F64">
              <w:rPr>
                <w:rFonts w:ascii="Calibri" w:eastAsia="Calibri" w:hAnsi="Calibri" w:cs="Times New Roman"/>
                <w:bCs/>
                <w:i/>
                <w:iCs/>
              </w:rPr>
              <w:t xml:space="preserve">можно применять, если невозможно использовать другие </w:t>
            </w:r>
          </w:p>
        </w:tc>
      </w:tr>
      <w:tr w:rsidR="00890F64" w:rsidRPr="00890F64" w14:paraId="2F89A609" w14:textId="77777777" w:rsidTr="008B074D">
        <w:tc>
          <w:tcPr>
            <w:tcW w:w="2658" w:type="dxa"/>
          </w:tcPr>
          <w:p w14:paraId="393617D3" w14:textId="77777777" w:rsidR="00890F64" w:rsidRPr="00890F64" w:rsidRDefault="00890F64" w:rsidP="00890F64">
            <w:pPr>
              <w:numPr>
                <w:ilvl w:val="0"/>
                <w:numId w:val="1"/>
              </w:numPr>
              <w:autoSpaceDE w:val="0"/>
              <w:autoSpaceDN w:val="0"/>
              <w:adjustRightInd w:val="0"/>
              <w:spacing w:line="360" w:lineRule="auto"/>
              <w:ind w:left="142"/>
              <w:contextualSpacing/>
              <w:jc w:val="both"/>
              <w:rPr>
                <w:rFonts w:ascii="Calibri" w:eastAsia="Calibri" w:hAnsi="Calibri" w:cs="Times New Roman"/>
                <w:i/>
                <w:iCs/>
              </w:rPr>
            </w:pPr>
            <w:r w:rsidRPr="00890F64">
              <w:rPr>
                <w:rFonts w:ascii="Calibri" w:eastAsia="Calibri" w:hAnsi="Calibri" w:cs="Times New Roman"/>
                <w:i/>
                <w:iCs/>
              </w:rPr>
              <w:lastRenderedPageBreak/>
              <w:t>Оформить обоснование начальной (максимальной) цены закупки товаров, работ, услуг</w:t>
            </w:r>
          </w:p>
          <w:p w14:paraId="6B3CCF98" w14:textId="77777777" w:rsidR="00890F64" w:rsidRPr="00890F64" w:rsidRDefault="00890F64" w:rsidP="00890F64">
            <w:pPr>
              <w:autoSpaceDE w:val="0"/>
              <w:autoSpaceDN w:val="0"/>
              <w:adjustRightInd w:val="0"/>
              <w:spacing w:line="360" w:lineRule="auto"/>
              <w:ind w:left="142"/>
              <w:jc w:val="both"/>
              <w:rPr>
                <w:rFonts w:ascii="Calibri" w:eastAsia="Calibri" w:hAnsi="Calibri" w:cs="Times New Roman"/>
                <w:i/>
                <w:iCs/>
              </w:rPr>
            </w:pPr>
          </w:p>
        </w:tc>
        <w:tc>
          <w:tcPr>
            <w:tcW w:w="12411" w:type="dxa"/>
            <w:gridSpan w:val="2"/>
          </w:tcPr>
          <w:p w14:paraId="16F4E12C"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Обоснование НМЦД оформляется по форме, представленной в Приложение 2 к Заявке на проведение торгов (закупки) или Приложение 1 к Заявке на проведение закупки у единственного поставщика (исполнителя, подрядчика, и должно содержать, в том числе:</w:t>
            </w:r>
          </w:p>
          <w:p w14:paraId="4B6F1EA3"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ab/>
              <w:t xml:space="preserve"> методы формирования начальной (максимальной) цены;</w:t>
            </w:r>
          </w:p>
          <w:p w14:paraId="00F74243"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ab/>
              <w:t xml:space="preserve">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14:paraId="28B5BF29"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lastRenderedPageBreak/>
              <w:tab/>
              <w:t xml:space="preserve">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5F7351EC"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ab/>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(«скриншот» страницы в информационно–телекоммуникационной сети Интернет (при необходимости));</w:t>
            </w:r>
          </w:p>
          <w:p w14:paraId="661AC1C2"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ab/>
              <w:t xml:space="preserve"> подробный расчет начальной (максимальной) цены, если Заказчик осуществляет расчет начальной (максимальной) цены договора;</w:t>
            </w:r>
          </w:p>
          <w:p w14:paraId="2B880ABE"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ab/>
              <w:t xml:space="preserve"> иные реквизиты источников информации, на основании которой установлена начальная (максимальная) цена.</w:t>
            </w:r>
          </w:p>
          <w:p w14:paraId="1D10D7A5"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Данный документ утверждается руководителем Заказчика.</w:t>
            </w:r>
          </w:p>
          <w:p w14:paraId="2A2D8665"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 xml:space="preserve">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tc>
      </w:tr>
      <w:tr w:rsidR="00890F64" w:rsidRPr="00890F64" w14:paraId="1F1917B6" w14:textId="77777777" w:rsidTr="008B074D">
        <w:tc>
          <w:tcPr>
            <w:tcW w:w="2658" w:type="dxa"/>
          </w:tcPr>
          <w:p w14:paraId="4EB37CD6" w14:textId="77777777" w:rsidR="00890F64" w:rsidRPr="00890F64" w:rsidRDefault="00890F64" w:rsidP="00890F64">
            <w:pPr>
              <w:numPr>
                <w:ilvl w:val="0"/>
                <w:numId w:val="1"/>
              </w:numPr>
              <w:autoSpaceDE w:val="0"/>
              <w:autoSpaceDN w:val="0"/>
              <w:adjustRightInd w:val="0"/>
              <w:spacing w:line="360" w:lineRule="auto"/>
              <w:ind w:left="142"/>
              <w:contextualSpacing/>
              <w:jc w:val="both"/>
              <w:rPr>
                <w:rFonts w:ascii="Calibri" w:eastAsia="Calibri" w:hAnsi="Calibri" w:cs="Times New Roman"/>
                <w:i/>
                <w:iCs/>
              </w:rPr>
            </w:pPr>
            <w:r w:rsidRPr="00890F64">
              <w:rPr>
                <w:rFonts w:ascii="Calibri" w:eastAsia="Calibri" w:hAnsi="Calibri" w:cs="Times New Roman"/>
                <w:i/>
                <w:iCs/>
              </w:rPr>
              <w:lastRenderedPageBreak/>
              <w:t>Какая ответственность предусмотрена за нарушения порядка обоснования (расчета) НМЦК</w:t>
            </w:r>
          </w:p>
        </w:tc>
        <w:tc>
          <w:tcPr>
            <w:tcW w:w="12411" w:type="dxa"/>
            <w:gridSpan w:val="2"/>
          </w:tcPr>
          <w:p w14:paraId="56C90837"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За нарушения при расчете НМЦК предусмотрена следующая административная ответственность для должностных лиц:</w:t>
            </w:r>
          </w:p>
          <w:p w14:paraId="794D0416" w14:textId="77777777" w:rsidR="00890F64" w:rsidRPr="00890F64" w:rsidRDefault="00890F64" w:rsidP="00890F64">
            <w:pPr>
              <w:numPr>
                <w:ilvl w:val="0"/>
                <w:numId w:val="2"/>
              </w:numPr>
              <w:tabs>
                <w:tab w:val="left" w:pos="540"/>
              </w:tabs>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штраф в размере 10 тыс. руб. за несоблюдение порядка или формы обоснования НМЦК (</w:t>
            </w:r>
            <w:hyperlink r:id="rId19" w:history="1">
              <w:r w:rsidRPr="00890F64">
                <w:rPr>
                  <w:rFonts w:ascii="Calibri" w:eastAsia="Calibri" w:hAnsi="Calibri" w:cs="Times New Roman"/>
                  <w:i/>
                  <w:iCs/>
                  <w:color w:val="0000FF"/>
                </w:rPr>
                <w:t>ч. 2 ст. 7.29.3</w:t>
              </w:r>
            </w:hyperlink>
            <w:r w:rsidRPr="00890F64">
              <w:rPr>
                <w:rFonts w:ascii="Calibri" w:eastAsia="Calibri" w:hAnsi="Calibri" w:cs="Times New Roman"/>
                <w:i/>
                <w:iCs/>
              </w:rPr>
              <w:t xml:space="preserve"> КоАП РФ);</w:t>
            </w:r>
          </w:p>
          <w:p w14:paraId="1AA2C598" w14:textId="77777777" w:rsidR="00890F64" w:rsidRPr="00890F64" w:rsidRDefault="00890F64" w:rsidP="00890F64">
            <w:pPr>
              <w:numPr>
                <w:ilvl w:val="0"/>
                <w:numId w:val="2"/>
              </w:numPr>
              <w:tabs>
                <w:tab w:val="left" w:pos="540"/>
              </w:tabs>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штраф от 20 тыс. до 50 тыс. руб. за включение в план-график НМЦК или цены контракта с единственным поставщиком, в отношении которой отсутствует обоснование или оно не соответствует установленным требованиям (</w:t>
            </w:r>
            <w:hyperlink r:id="rId20" w:history="1">
              <w:r w:rsidRPr="00890F64">
                <w:rPr>
                  <w:rFonts w:ascii="Calibri" w:eastAsia="Calibri" w:hAnsi="Calibri" w:cs="Times New Roman"/>
                  <w:i/>
                  <w:iCs/>
                  <w:color w:val="0000FF"/>
                </w:rPr>
                <w:t>ч. 1 ст. 7.29.3</w:t>
              </w:r>
            </w:hyperlink>
            <w:r w:rsidRPr="00890F64">
              <w:rPr>
                <w:rFonts w:ascii="Calibri" w:eastAsia="Calibri" w:hAnsi="Calibri" w:cs="Times New Roman"/>
                <w:i/>
                <w:iCs/>
              </w:rPr>
              <w:t xml:space="preserve"> КоАП РФ);</w:t>
            </w:r>
          </w:p>
          <w:p w14:paraId="71830699" w14:textId="77777777" w:rsidR="00890F64" w:rsidRPr="00890F64" w:rsidRDefault="00890F64" w:rsidP="00890F64">
            <w:pPr>
              <w:numPr>
                <w:ilvl w:val="0"/>
                <w:numId w:val="2"/>
              </w:numPr>
              <w:tabs>
                <w:tab w:val="left" w:pos="540"/>
              </w:tabs>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lastRenderedPageBreak/>
              <w:t>штраф от 30 тыс. до 50 тыс. руб. за нарушения порядка определения НМЦК по гособоронзаказу (</w:t>
            </w:r>
            <w:hyperlink r:id="rId21" w:history="1">
              <w:r w:rsidRPr="00890F64">
                <w:rPr>
                  <w:rFonts w:ascii="Calibri" w:eastAsia="Calibri" w:hAnsi="Calibri" w:cs="Times New Roman"/>
                  <w:i/>
                  <w:iCs/>
                  <w:color w:val="0000FF"/>
                </w:rPr>
                <w:t>ч. 1</w:t>
              </w:r>
            </w:hyperlink>
            <w:r w:rsidRPr="00890F64">
              <w:rPr>
                <w:rFonts w:ascii="Calibri" w:eastAsia="Calibri" w:hAnsi="Calibri" w:cs="Times New Roman"/>
                <w:i/>
                <w:iCs/>
              </w:rPr>
              <w:t xml:space="preserve">, </w:t>
            </w:r>
            <w:hyperlink r:id="rId22" w:history="1">
              <w:r w:rsidRPr="00890F64">
                <w:rPr>
                  <w:rFonts w:ascii="Calibri" w:eastAsia="Calibri" w:hAnsi="Calibri" w:cs="Times New Roman"/>
                  <w:i/>
                  <w:iCs/>
                  <w:color w:val="0000FF"/>
                </w:rPr>
                <w:t>2 ст. 7.29.1</w:t>
              </w:r>
            </w:hyperlink>
            <w:r w:rsidRPr="00890F64">
              <w:rPr>
                <w:rFonts w:ascii="Calibri" w:eastAsia="Calibri" w:hAnsi="Calibri" w:cs="Times New Roman"/>
                <w:i/>
                <w:iCs/>
              </w:rPr>
              <w:t xml:space="preserve"> КоАП РФ).</w:t>
            </w:r>
          </w:p>
          <w:p w14:paraId="4AA10621"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В отношении определения НМЦК (за исключением НМЦК по гособоронзаказу) осуществляют контроль и рассматривают дела об административных правонарушениях органы внутреннего государственного (муниципального) финансового контроля (</w:t>
            </w:r>
            <w:hyperlink r:id="rId23" w:history="1">
              <w:r w:rsidRPr="00890F64">
                <w:rPr>
                  <w:rFonts w:ascii="Calibri" w:eastAsia="Calibri" w:hAnsi="Calibri" w:cs="Times New Roman"/>
                  <w:i/>
                  <w:iCs/>
                  <w:color w:val="0000FF"/>
                </w:rPr>
                <w:t>п. 3 ч. 8 ст. 99</w:t>
              </w:r>
            </w:hyperlink>
            <w:r w:rsidRPr="00890F64">
              <w:rPr>
                <w:rFonts w:ascii="Calibri" w:eastAsia="Calibri" w:hAnsi="Calibri" w:cs="Times New Roman"/>
                <w:i/>
                <w:iCs/>
              </w:rPr>
              <w:t xml:space="preserve"> Закона N 44-ФЗ, </w:t>
            </w:r>
            <w:hyperlink r:id="rId24" w:history="1">
              <w:r w:rsidRPr="00890F64">
                <w:rPr>
                  <w:rFonts w:ascii="Calibri" w:eastAsia="Calibri" w:hAnsi="Calibri" w:cs="Times New Roman"/>
                  <w:i/>
                  <w:iCs/>
                  <w:color w:val="0000FF"/>
                </w:rPr>
                <w:t>ст. ст. 23.7</w:t>
              </w:r>
            </w:hyperlink>
            <w:r w:rsidRPr="00890F64">
              <w:rPr>
                <w:rFonts w:ascii="Calibri" w:eastAsia="Calibri" w:hAnsi="Calibri" w:cs="Times New Roman"/>
                <w:i/>
                <w:iCs/>
              </w:rPr>
              <w:t xml:space="preserve">, </w:t>
            </w:r>
            <w:hyperlink r:id="rId25" w:history="1">
              <w:r w:rsidRPr="00890F64">
                <w:rPr>
                  <w:rFonts w:ascii="Calibri" w:eastAsia="Calibri" w:hAnsi="Calibri" w:cs="Times New Roman"/>
                  <w:i/>
                  <w:iCs/>
                  <w:color w:val="0000FF"/>
                </w:rPr>
                <w:t>23.7.1</w:t>
              </w:r>
            </w:hyperlink>
            <w:r w:rsidRPr="00890F64">
              <w:rPr>
                <w:rFonts w:ascii="Calibri" w:eastAsia="Calibri" w:hAnsi="Calibri" w:cs="Times New Roman"/>
                <w:i/>
                <w:iCs/>
              </w:rPr>
              <w:t xml:space="preserve"> КоАП РФ). Учтите также, что дело об административном правонарушении может быть возбуждено прокурором при осуществлении надзора за соблюдением законодательства РФ (</w:t>
            </w:r>
            <w:hyperlink r:id="rId26" w:history="1">
              <w:r w:rsidRPr="00890F64">
                <w:rPr>
                  <w:rFonts w:ascii="Calibri" w:eastAsia="Calibri" w:hAnsi="Calibri" w:cs="Times New Roman"/>
                  <w:i/>
                  <w:iCs/>
                  <w:color w:val="0000FF"/>
                </w:rPr>
                <w:t>ч. 1 ст. 28.4</w:t>
              </w:r>
            </w:hyperlink>
            <w:r w:rsidRPr="00890F64">
              <w:rPr>
                <w:rFonts w:ascii="Calibri" w:eastAsia="Calibri" w:hAnsi="Calibri" w:cs="Times New Roman"/>
                <w:i/>
                <w:iCs/>
              </w:rPr>
              <w:t xml:space="preserve"> КоАП РФ).</w:t>
            </w:r>
          </w:p>
          <w:p w14:paraId="1E750538"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r w:rsidRPr="00890F64">
              <w:rPr>
                <w:rFonts w:ascii="Calibri" w:eastAsia="Calibri" w:hAnsi="Calibri" w:cs="Times New Roman"/>
                <w:i/>
                <w:iCs/>
              </w:rPr>
              <w:t>Помимо административной ответственности, за нарушение законодательства о контрактной системе, если оно совершено из корыстной или иной личной заинтересованности и причинило крупный ущерб, предусмотрена уголовная ответственность (</w:t>
            </w:r>
            <w:hyperlink r:id="rId27" w:history="1">
              <w:r w:rsidRPr="00890F64">
                <w:rPr>
                  <w:rFonts w:ascii="Calibri" w:eastAsia="Calibri" w:hAnsi="Calibri" w:cs="Times New Roman"/>
                  <w:i/>
                  <w:iCs/>
                  <w:color w:val="0000FF"/>
                </w:rPr>
                <w:t>ст. 200.4</w:t>
              </w:r>
            </w:hyperlink>
            <w:r w:rsidRPr="00890F64">
              <w:rPr>
                <w:rFonts w:ascii="Calibri" w:eastAsia="Calibri" w:hAnsi="Calibri" w:cs="Times New Roman"/>
                <w:i/>
                <w:iCs/>
              </w:rPr>
              <w:t xml:space="preserve"> УК РФ).</w:t>
            </w:r>
          </w:p>
          <w:p w14:paraId="0A55F809" w14:textId="77777777" w:rsidR="00890F64" w:rsidRPr="00890F64" w:rsidRDefault="00890F64" w:rsidP="00890F64">
            <w:pPr>
              <w:autoSpaceDE w:val="0"/>
              <w:autoSpaceDN w:val="0"/>
              <w:adjustRightInd w:val="0"/>
              <w:spacing w:line="360" w:lineRule="auto"/>
              <w:jc w:val="both"/>
              <w:rPr>
                <w:rFonts w:ascii="Calibri" w:eastAsia="Calibri" w:hAnsi="Calibri" w:cs="Times New Roman"/>
                <w:i/>
                <w:iCs/>
              </w:rPr>
            </w:pPr>
          </w:p>
        </w:tc>
      </w:tr>
    </w:tbl>
    <w:p w14:paraId="20AF5B90" w14:textId="77777777" w:rsidR="00890F64" w:rsidRPr="00890F64" w:rsidRDefault="00890F64" w:rsidP="00890F64">
      <w:pPr>
        <w:autoSpaceDE w:val="0"/>
        <w:autoSpaceDN w:val="0"/>
        <w:adjustRightInd w:val="0"/>
        <w:spacing w:after="200" w:line="360" w:lineRule="auto"/>
        <w:ind w:firstLine="709"/>
        <w:jc w:val="both"/>
        <w:rPr>
          <w:rFonts w:ascii="Calibri" w:eastAsia="Calibri" w:hAnsi="Calibri" w:cs="Times New Roman"/>
          <w:color w:val="333333"/>
          <w:sz w:val="21"/>
          <w:szCs w:val="21"/>
          <w:shd w:val="clear" w:color="auto" w:fill="FFFFFF"/>
          <w:lang w:eastAsia="ru-RU"/>
        </w:rPr>
      </w:pPr>
    </w:p>
    <w:p w14:paraId="025870DE" w14:textId="77777777" w:rsidR="00890F64" w:rsidRPr="00890F64" w:rsidRDefault="00890F64" w:rsidP="00890F64">
      <w:pPr>
        <w:autoSpaceDE w:val="0"/>
        <w:autoSpaceDN w:val="0"/>
        <w:adjustRightInd w:val="0"/>
        <w:spacing w:after="200" w:line="360" w:lineRule="auto"/>
        <w:ind w:firstLine="709"/>
        <w:jc w:val="both"/>
        <w:rPr>
          <w:rFonts w:ascii="Calibri" w:eastAsia="Calibri" w:hAnsi="Calibri" w:cs="Times New Roman"/>
          <w:color w:val="333333"/>
          <w:sz w:val="21"/>
          <w:szCs w:val="21"/>
          <w:shd w:val="clear" w:color="auto" w:fill="FFFFFF"/>
          <w:lang w:eastAsia="ru-RU"/>
        </w:rPr>
      </w:pPr>
    </w:p>
    <w:p w14:paraId="15EEA80D" w14:textId="77777777" w:rsidR="00890F64" w:rsidRPr="00890F64" w:rsidRDefault="00890F64" w:rsidP="00890F64">
      <w:pPr>
        <w:autoSpaceDE w:val="0"/>
        <w:autoSpaceDN w:val="0"/>
        <w:adjustRightInd w:val="0"/>
        <w:spacing w:after="200" w:line="360" w:lineRule="auto"/>
        <w:ind w:firstLine="709"/>
        <w:jc w:val="both"/>
        <w:rPr>
          <w:rFonts w:ascii="Calibri" w:eastAsia="Calibri" w:hAnsi="Calibri" w:cs="Times New Roman"/>
          <w:color w:val="333333"/>
          <w:sz w:val="21"/>
          <w:szCs w:val="21"/>
          <w:shd w:val="clear" w:color="auto" w:fill="FFFFFF"/>
          <w:lang w:eastAsia="ru-RU"/>
        </w:rPr>
      </w:pPr>
    </w:p>
    <w:p w14:paraId="7FB1C56D" w14:textId="77777777" w:rsidR="00890F64" w:rsidRPr="00890F64" w:rsidRDefault="00890F64" w:rsidP="00890F64">
      <w:pPr>
        <w:autoSpaceDE w:val="0"/>
        <w:autoSpaceDN w:val="0"/>
        <w:adjustRightInd w:val="0"/>
        <w:spacing w:after="200" w:line="360" w:lineRule="auto"/>
        <w:ind w:firstLine="709"/>
        <w:jc w:val="both"/>
        <w:rPr>
          <w:rFonts w:ascii="Calibri" w:eastAsia="Calibri" w:hAnsi="Calibri" w:cs="Times New Roman"/>
          <w:color w:val="333333"/>
          <w:sz w:val="21"/>
          <w:szCs w:val="21"/>
          <w:shd w:val="clear" w:color="auto" w:fill="FFFFFF"/>
          <w:lang w:eastAsia="ru-RU"/>
        </w:rPr>
      </w:pPr>
    </w:p>
    <w:p w14:paraId="61EFDB1C" w14:textId="77777777" w:rsidR="00890F64" w:rsidRPr="00890F64" w:rsidRDefault="00890F64" w:rsidP="00890F64">
      <w:pPr>
        <w:autoSpaceDE w:val="0"/>
        <w:autoSpaceDN w:val="0"/>
        <w:adjustRightInd w:val="0"/>
        <w:spacing w:after="200" w:line="360" w:lineRule="auto"/>
        <w:ind w:firstLine="709"/>
        <w:jc w:val="both"/>
        <w:rPr>
          <w:rFonts w:ascii="Calibri" w:eastAsia="Calibri" w:hAnsi="Calibri" w:cs="Times New Roman"/>
          <w:color w:val="333333"/>
          <w:sz w:val="21"/>
          <w:szCs w:val="21"/>
          <w:shd w:val="clear" w:color="auto" w:fill="FFFFFF"/>
          <w:lang w:eastAsia="ru-RU"/>
        </w:rPr>
      </w:pPr>
    </w:p>
    <w:p w14:paraId="49B5AC65" w14:textId="77777777" w:rsidR="00890F64" w:rsidRPr="00890F64" w:rsidRDefault="00890F64" w:rsidP="00890F64">
      <w:pPr>
        <w:keepNext/>
        <w:keepLines/>
        <w:spacing w:after="0" w:line="360" w:lineRule="auto"/>
        <w:jc w:val="center"/>
        <w:outlineLvl w:val="3"/>
        <w:rPr>
          <w:rFonts w:ascii="Times New Roman" w:eastAsia="Times New Roman" w:hAnsi="Times New Roman" w:cs="Times New Roman"/>
          <w:i/>
          <w:iCs/>
          <w:color w:val="365F91"/>
          <w:sz w:val="26"/>
          <w:szCs w:val="26"/>
          <w:lang w:eastAsia="ru-RU"/>
        </w:rPr>
      </w:pPr>
      <w:r w:rsidRPr="00890F64">
        <w:rPr>
          <w:rFonts w:ascii="Times New Roman" w:eastAsia="Times New Roman" w:hAnsi="Times New Roman" w:cs="Times New Roman"/>
          <w:i/>
          <w:iCs/>
          <w:color w:val="365F91"/>
          <w:sz w:val="26"/>
          <w:szCs w:val="26"/>
          <w:lang w:eastAsia="ru-RU"/>
        </w:rPr>
        <w:t>2.2. Форма  ОБОСНОВАНИЯ НАЧАЛЬНОЙ (МАКСИМАЛЬНОЙ) ЦЕНЫ КОНТРАКТА /ДОГОВОРА</w:t>
      </w:r>
    </w:p>
    <w:p w14:paraId="59A375C2" w14:textId="77777777" w:rsidR="00890F64" w:rsidRPr="00890F64" w:rsidRDefault="00890F64" w:rsidP="00890F64">
      <w:pPr>
        <w:keepNext/>
        <w:keepLines/>
        <w:spacing w:after="0" w:line="360" w:lineRule="auto"/>
        <w:jc w:val="center"/>
        <w:outlineLvl w:val="3"/>
        <w:rPr>
          <w:rFonts w:ascii="Times New Roman" w:eastAsia="Times New Roman" w:hAnsi="Times New Roman" w:cs="Times New Roman"/>
          <w:i/>
          <w:iCs/>
          <w:color w:val="365F91"/>
          <w:sz w:val="26"/>
          <w:szCs w:val="26"/>
          <w:lang w:eastAsia="ru-RU"/>
        </w:rPr>
      </w:pPr>
      <w:r w:rsidRPr="00890F64">
        <w:rPr>
          <w:rFonts w:ascii="Times New Roman" w:eastAsia="Times New Roman" w:hAnsi="Times New Roman" w:cs="Times New Roman"/>
          <w:i/>
          <w:iCs/>
          <w:color w:val="365F91"/>
          <w:sz w:val="26"/>
          <w:szCs w:val="26"/>
          <w:lang w:eastAsia="ru-RU"/>
        </w:rPr>
        <w:t>методом сопоставимых рыночных цен (анализа рынка)</w:t>
      </w:r>
    </w:p>
    <w:p w14:paraId="6EE96FDC" w14:textId="77777777" w:rsidR="00890F64" w:rsidRPr="00890F64" w:rsidRDefault="00890F64" w:rsidP="00890F64">
      <w:pPr>
        <w:autoSpaceDE w:val="0"/>
        <w:autoSpaceDN w:val="0"/>
        <w:spacing w:after="200" w:line="360" w:lineRule="auto"/>
        <w:ind w:left="5279" w:firstLine="709"/>
        <w:jc w:val="right"/>
        <w:rPr>
          <w:rFonts w:ascii="Calibri" w:eastAsia="Calibri" w:hAnsi="Calibri" w:cs="Times New Roman"/>
          <w:lang w:eastAsia="ru-RU"/>
        </w:rPr>
      </w:pPr>
      <w:r w:rsidRPr="00890F64">
        <w:rPr>
          <w:rFonts w:ascii="Calibri" w:eastAsia="Calibri" w:hAnsi="Calibri" w:cs="Times New Roman"/>
          <w:lang w:eastAsia="ru-RU"/>
        </w:rPr>
        <w:t xml:space="preserve"> «УТВЕРЖДАЮ»</w:t>
      </w:r>
    </w:p>
    <w:p w14:paraId="0C7549B4" w14:textId="77777777" w:rsidR="00890F64" w:rsidRPr="00890F64" w:rsidRDefault="00890F64" w:rsidP="00890F64">
      <w:pPr>
        <w:autoSpaceDE w:val="0"/>
        <w:autoSpaceDN w:val="0"/>
        <w:spacing w:after="200" w:line="360" w:lineRule="auto"/>
        <w:ind w:left="5279" w:hanging="34"/>
        <w:jc w:val="right"/>
        <w:rPr>
          <w:rFonts w:ascii="Calibri" w:eastAsia="Calibri" w:hAnsi="Calibri" w:cs="Times New Roman"/>
          <w:lang w:eastAsia="ru-RU"/>
        </w:rPr>
      </w:pPr>
      <w:r w:rsidRPr="00890F64">
        <w:rPr>
          <w:rFonts w:ascii="Calibri" w:eastAsia="Calibri" w:hAnsi="Calibri" w:cs="Times New Roman"/>
          <w:lang w:eastAsia="ru-RU"/>
        </w:rPr>
        <w:t>Проректор по ЭиП ФГБОУ ВО  «УдГУ»</w:t>
      </w:r>
    </w:p>
    <w:p w14:paraId="0A993EC2" w14:textId="77777777" w:rsidR="00890F64" w:rsidRPr="00890F64" w:rsidRDefault="00890F64" w:rsidP="00890F64">
      <w:pPr>
        <w:autoSpaceDE w:val="0"/>
        <w:autoSpaceDN w:val="0"/>
        <w:spacing w:after="200" w:line="360" w:lineRule="auto"/>
        <w:ind w:left="5279" w:firstLine="709"/>
        <w:jc w:val="right"/>
        <w:rPr>
          <w:rFonts w:ascii="Calibri" w:eastAsia="Calibri" w:hAnsi="Calibri" w:cs="Times New Roman"/>
          <w:lang w:eastAsia="ru-RU"/>
        </w:rPr>
      </w:pPr>
      <w:r w:rsidRPr="00890F64">
        <w:rPr>
          <w:rFonts w:ascii="Calibri" w:eastAsia="Calibri" w:hAnsi="Calibri" w:cs="Times New Roman"/>
          <w:lang w:eastAsia="ru-RU"/>
        </w:rPr>
        <w:t>_____________________ Г.Н. Васильева</w:t>
      </w:r>
    </w:p>
    <w:p w14:paraId="34094D14" w14:textId="77777777" w:rsidR="00890F64" w:rsidRPr="00890F64" w:rsidRDefault="00890F64" w:rsidP="00890F64">
      <w:pPr>
        <w:autoSpaceDE w:val="0"/>
        <w:autoSpaceDN w:val="0"/>
        <w:spacing w:after="200" w:line="360" w:lineRule="auto"/>
        <w:ind w:left="5279" w:firstLine="709"/>
        <w:jc w:val="right"/>
        <w:rPr>
          <w:rFonts w:ascii="Calibri" w:eastAsia="Calibri" w:hAnsi="Calibri" w:cs="Times New Roman"/>
          <w:lang w:eastAsia="ru-RU"/>
        </w:rPr>
      </w:pPr>
      <w:r w:rsidRPr="00890F64">
        <w:rPr>
          <w:rFonts w:ascii="Calibri" w:eastAsia="Calibri" w:hAnsi="Calibri" w:cs="Times New Roman"/>
          <w:lang w:eastAsia="ru-RU"/>
        </w:rPr>
        <w:lastRenderedPageBreak/>
        <w:t xml:space="preserve"> «____» _____________________20___г.</w:t>
      </w:r>
    </w:p>
    <w:p w14:paraId="63DEBF5F" w14:textId="77777777" w:rsidR="00890F64" w:rsidRPr="00890F64" w:rsidRDefault="00890F64" w:rsidP="00890F64">
      <w:pPr>
        <w:spacing w:after="200" w:line="276" w:lineRule="auto"/>
        <w:jc w:val="center"/>
        <w:rPr>
          <w:rFonts w:ascii="Calibri" w:eastAsia="Calibri" w:hAnsi="Calibri" w:cs="Times New Roman"/>
          <w:b/>
          <w:lang w:eastAsia="ru-RU"/>
        </w:rPr>
      </w:pPr>
      <w:commentRangeStart w:id="1"/>
      <w:r w:rsidRPr="00890F64">
        <w:rPr>
          <w:rFonts w:ascii="Calibri" w:eastAsia="Calibri" w:hAnsi="Calibri" w:cs="Times New Roman"/>
          <w:b/>
          <w:lang w:eastAsia="ru-RU"/>
        </w:rPr>
        <w:t>ОБОСНОВАНИЕ НАЧАЛЬНОЙ (МАКСИМАЛЬНОЙ) ЦЕНЫ КОНТРАКТА /ДОГОВОРА</w:t>
      </w:r>
      <w:commentRangeEnd w:id="1"/>
      <w:r w:rsidRPr="00890F64">
        <w:rPr>
          <w:rFonts w:ascii="Calibri" w:eastAsia="Calibri" w:hAnsi="Calibri" w:cs="Times New Roman"/>
          <w:sz w:val="16"/>
          <w:szCs w:val="16"/>
          <w:lang w:eastAsia="ru-RU"/>
        </w:rPr>
        <w:commentReference w:id="1"/>
      </w:r>
    </w:p>
    <w:tbl>
      <w:tblPr>
        <w:tblStyle w:val="1"/>
        <w:tblW w:w="15260" w:type="dxa"/>
        <w:tblLayout w:type="fixed"/>
        <w:tblLook w:val="04A0" w:firstRow="1" w:lastRow="0" w:firstColumn="1" w:lastColumn="0" w:noHBand="0" w:noVBand="1"/>
      </w:tblPr>
      <w:tblGrid>
        <w:gridCol w:w="534"/>
        <w:gridCol w:w="2126"/>
        <w:gridCol w:w="889"/>
        <w:gridCol w:w="721"/>
        <w:gridCol w:w="941"/>
        <w:gridCol w:w="851"/>
        <w:gridCol w:w="1134"/>
        <w:gridCol w:w="850"/>
        <w:gridCol w:w="1134"/>
        <w:gridCol w:w="935"/>
        <w:gridCol w:w="1276"/>
        <w:gridCol w:w="766"/>
        <w:gridCol w:w="1561"/>
        <w:gridCol w:w="1542"/>
      </w:tblGrid>
      <w:tr w:rsidR="00890F64" w:rsidRPr="00890F64" w14:paraId="15671B84" w14:textId="77777777" w:rsidTr="008B074D">
        <w:trPr>
          <w:trHeight w:val="300"/>
        </w:trPr>
        <w:tc>
          <w:tcPr>
            <w:tcW w:w="5211" w:type="dxa"/>
            <w:gridSpan w:val="5"/>
            <w:vAlign w:val="center"/>
            <w:hideMark/>
          </w:tcPr>
          <w:p w14:paraId="736087CF" w14:textId="77777777" w:rsidR="00890F64" w:rsidRPr="00890F64" w:rsidRDefault="00890F64" w:rsidP="00890F64">
            <w:pPr>
              <w:spacing w:line="360" w:lineRule="auto"/>
              <w:jc w:val="center"/>
              <w:rPr>
                <w:rFonts w:ascii="Times New Roman" w:eastAsia="Calibri" w:hAnsi="Times New Roman" w:cs="Times New Roman"/>
                <w:bCs/>
              </w:rPr>
            </w:pPr>
            <w:r w:rsidRPr="00890F64">
              <w:rPr>
                <w:rFonts w:ascii="Times New Roman" w:eastAsia="Calibri" w:hAnsi="Times New Roman" w:cs="Times New Roman"/>
                <w:bCs/>
              </w:rPr>
              <w:t>Основные характеристики объекта закупки</w:t>
            </w:r>
          </w:p>
        </w:tc>
        <w:tc>
          <w:tcPr>
            <w:tcW w:w="10049" w:type="dxa"/>
            <w:gridSpan w:val="9"/>
          </w:tcPr>
          <w:p w14:paraId="59470A68" w14:textId="77777777" w:rsidR="00890F64" w:rsidRPr="00890F64" w:rsidRDefault="00890F64" w:rsidP="00890F64">
            <w:pPr>
              <w:spacing w:line="360" w:lineRule="auto"/>
              <w:jc w:val="center"/>
              <w:rPr>
                <w:rFonts w:ascii="Times New Roman" w:eastAsia="Calibri" w:hAnsi="Times New Roman" w:cs="Times New Roman"/>
                <w:bCs/>
              </w:rPr>
            </w:pPr>
            <w:r w:rsidRPr="00890F64">
              <w:rPr>
                <w:rFonts w:ascii="Times New Roman" w:eastAsia="Calibri" w:hAnsi="Times New Roman" w:cs="Times New Roman"/>
                <w:bCs/>
              </w:rPr>
              <w:t>Результаты проведенного исследования (анализа) цен на товары (работы, услуги)</w:t>
            </w:r>
          </w:p>
        </w:tc>
      </w:tr>
      <w:tr w:rsidR="00890F64" w:rsidRPr="00890F64" w14:paraId="17EB99C5" w14:textId="77777777" w:rsidTr="008B074D">
        <w:trPr>
          <w:trHeight w:val="225"/>
        </w:trPr>
        <w:tc>
          <w:tcPr>
            <w:tcW w:w="534" w:type="dxa"/>
            <w:vMerge w:val="restart"/>
            <w:noWrap/>
            <w:hideMark/>
          </w:tcPr>
          <w:p w14:paraId="2F97415D"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№п/п</w:t>
            </w:r>
          </w:p>
        </w:tc>
        <w:tc>
          <w:tcPr>
            <w:tcW w:w="2126" w:type="dxa"/>
            <w:vMerge w:val="restart"/>
            <w:vAlign w:val="center"/>
            <w:hideMark/>
          </w:tcPr>
          <w:p w14:paraId="58B35F48"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Наименование, товаров (работ, услуг)</w:t>
            </w:r>
          </w:p>
        </w:tc>
        <w:tc>
          <w:tcPr>
            <w:tcW w:w="889" w:type="dxa"/>
            <w:vMerge w:val="restart"/>
            <w:vAlign w:val="center"/>
            <w:hideMark/>
          </w:tcPr>
          <w:p w14:paraId="745B2678"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ОКПД2</w:t>
            </w:r>
          </w:p>
        </w:tc>
        <w:tc>
          <w:tcPr>
            <w:tcW w:w="721" w:type="dxa"/>
            <w:vMerge w:val="restart"/>
            <w:vAlign w:val="center"/>
            <w:hideMark/>
          </w:tcPr>
          <w:p w14:paraId="67DFB736"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еди-ница изме-рения</w:t>
            </w:r>
          </w:p>
        </w:tc>
        <w:tc>
          <w:tcPr>
            <w:tcW w:w="941" w:type="dxa"/>
            <w:vMerge w:val="restart"/>
            <w:vAlign w:val="center"/>
            <w:hideMark/>
          </w:tcPr>
          <w:p w14:paraId="0C8488EF"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количество (объем) закупаемого товара (работы, услуги)</w:t>
            </w:r>
          </w:p>
        </w:tc>
        <w:tc>
          <w:tcPr>
            <w:tcW w:w="6180" w:type="dxa"/>
            <w:gridSpan w:val="6"/>
            <w:vAlign w:val="center"/>
            <w:hideMark/>
          </w:tcPr>
          <w:p w14:paraId="5385E508"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Цены за единицу товара (работы, услуги), руб.</w:t>
            </w:r>
          </w:p>
        </w:tc>
        <w:tc>
          <w:tcPr>
            <w:tcW w:w="766" w:type="dxa"/>
            <w:vMerge w:val="restart"/>
            <w:vAlign w:val="center"/>
          </w:tcPr>
          <w:p w14:paraId="52B04430"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Коэф-фици-ент вариа-ции цены</w:t>
            </w:r>
          </w:p>
        </w:tc>
        <w:tc>
          <w:tcPr>
            <w:tcW w:w="1561" w:type="dxa"/>
            <w:vMerge w:val="restart"/>
            <w:vAlign w:val="center"/>
            <w:hideMark/>
          </w:tcPr>
          <w:p w14:paraId="4F34CEF0"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Рекомендуемая начальная цена единицы товара (работы, услуги) полученная в ходе расчетов, руб.</w:t>
            </w:r>
          </w:p>
        </w:tc>
        <w:tc>
          <w:tcPr>
            <w:tcW w:w="1542" w:type="dxa"/>
            <w:vMerge w:val="restart"/>
            <w:vAlign w:val="center"/>
            <w:hideMark/>
          </w:tcPr>
          <w:p w14:paraId="37F39D70"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Начальная максимальная цена контракта/договора, руб.</w:t>
            </w:r>
          </w:p>
        </w:tc>
      </w:tr>
      <w:tr w:rsidR="00890F64" w:rsidRPr="00890F64" w14:paraId="1477EE5A" w14:textId="77777777" w:rsidTr="008B074D">
        <w:trPr>
          <w:trHeight w:val="270"/>
        </w:trPr>
        <w:tc>
          <w:tcPr>
            <w:tcW w:w="534" w:type="dxa"/>
            <w:vMerge/>
            <w:hideMark/>
          </w:tcPr>
          <w:p w14:paraId="4476EA5D" w14:textId="77777777" w:rsidR="00890F64" w:rsidRPr="00890F64" w:rsidRDefault="00890F64" w:rsidP="00890F64">
            <w:pPr>
              <w:spacing w:line="360" w:lineRule="auto"/>
              <w:jc w:val="both"/>
              <w:rPr>
                <w:rFonts w:ascii="Times New Roman" w:eastAsia="Calibri" w:hAnsi="Times New Roman" w:cs="Times New Roman"/>
              </w:rPr>
            </w:pPr>
          </w:p>
        </w:tc>
        <w:tc>
          <w:tcPr>
            <w:tcW w:w="2126" w:type="dxa"/>
            <w:vMerge/>
            <w:vAlign w:val="center"/>
            <w:hideMark/>
          </w:tcPr>
          <w:p w14:paraId="2109DCC9" w14:textId="77777777" w:rsidR="00890F64" w:rsidRPr="00890F64" w:rsidRDefault="00890F64" w:rsidP="00890F64">
            <w:pPr>
              <w:spacing w:line="360" w:lineRule="auto"/>
              <w:jc w:val="center"/>
              <w:rPr>
                <w:rFonts w:ascii="Times New Roman" w:eastAsia="Calibri" w:hAnsi="Times New Roman" w:cs="Times New Roman"/>
              </w:rPr>
            </w:pPr>
          </w:p>
        </w:tc>
        <w:tc>
          <w:tcPr>
            <w:tcW w:w="889" w:type="dxa"/>
            <w:vMerge/>
            <w:vAlign w:val="center"/>
            <w:hideMark/>
          </w:tcPr>
          <w:p w14:paraId="1267CD2F" w14:textId="77777777" w:rsidR="00890F64" w:rsidRPr="00890F64" w:rsidRDefault="00890F64" w:rsidP="00890F64">
            <w:pPr>
              <w:spacing w:line="360" w:lineRule="auto"/>
              <w:jc w:val="center"/>
              <w:rPr>
                <w:rFonts w:ascii="Times New Roman" w:eastAsia="Calibri" w:hAnsi="Times New Roman" w:cs="Times New Roman"/>
              </w:rPr>
            </w:pPr>
          </w:p>
        </w:tc>
        <w:tc>
          <w:tcPr>
            <w:tcW w:w="721" w:type="dxa"/>
            <w:vMerge/>
            <w:vAlign w:val="center"/>
            <w:hideMark/>
          </w:tcPr>
          <w:p w14:paraId="33374676" w14:textId="77777777" w:rsidR="00890F64" w:rsidRPr="00890F64" w:rsidRDefault="00890F64" w:rsidP="00890F64">
            <w:pPr>
              <w:spacing w:line="360" w:lineRule="auto"/>
              <w:jc w:val="center"/>
              <w:rPr>
                <w:rFonts w:ascii="Times New Roman" w:eastAsia="Calibri" w:hAnsi="Times New Roman" w:cs="Times New Roman"/>
              </w:rPr>
            </w:pPr>
          </w:p>
        </w:tc>
        <w:tc>
          <w:tcPr>
            <w:tcW w:w="941" w:type="dxa"/>
            <w:vMerge/>
            <w:vAlign w:val="center"/>
            <w:hideMark/>
          </w:tcPr>
          <w:p w14:paraId="6A96F428" w14:textId="77777777" w:rsidR="00890F64" w:rsidRPr="00890F64" w:rsidRDefault="00890F64" w:rsidP="00890F64">
            <w:pPr>
              <w:spacing w:line="360" w:lineRule="auto"/>
              <w:jc w:val="center"/>
              <w:rPr>
                <w:rFonts w:ascii="Times New Roman" w:eastAsia="Calibri" w:hAnsi="Times New Roman" w:cs="Times New Roman"/>
              </w:rPr>
            </w:pPr>
          </w:p>
        </w:tc>
        <w:tc>
          <w:tcPr>
            <w:tcW w:w="1985" w:type="dxa"/>
            <w:gridSpan w:val="2"/>
            <w:vAlign w:val="center"/>
            <w:hideMark/>
          </w:tcPr>
          <w:p w14:paraId="3C2193D3"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Участник №1</w:t>
            </w:r>
          </w:p>
        </w:tc>
        <w:tc>
          <w:tcPr>
            <w:tcW w:w="1984" w:type="dxa"/>
            <w:gridSpan w:val="2"/>
            <w:vAlign w:val="center"/>
            <w:hideMark/>
          </w:tcPr>
          <w:p w14:paraId="6F30D1B4"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Участник №2</w:t>
            </w:r>
          </w:p>
        </w:tc>
        <w:tc>
          <w:tcPr>
            <w:tcW w:w="2211" w:type="dxa"/>
            <w:gridSpan w:val="2"/>
            <w:vAlign w:val="center"/>
            <w:hideMark/>
          </w:tcPr>
          <w:p w14:paraId="3EE9CE3E"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Участник № 3</w:t>
            </w:r>
          </w:p>
        </w:tc>
        <w:tc>
          <w:tcPr>
            <w:tcW w:w="766" w:type="dxa"/>
            <w:vMerge/>
          </w:tcPr>
          <w:p w14:paraId="2A99F113" w14:textId="77777777" w:rsidR="00890F64" w:rsidRPr="00890F64" w:rsidRDefault="00890F64" w:rsidP="00890F64">
            <w:pPr>
              <w:spacing w:line="360" w:lineRule="auto"/>
              <w:jc w:val="center"/>
              <w:rPr>
                <w:rFonts w:ascii="Times New Roman" w:eastAsia="Calibri" w:hAnsi="Times New Roman" w:cs="Times New Roman"/>
              </w:rPr>
            </w:pPr>
          </w:p>
        </w:tc>
        <w:tc>
          <w:tcPr>
            <w:tcW w:w="1561" w:type="dxa"/>
            <w:vMerge/>
            <w:vAlign w:val="center"/>
            <w:hideMark/>
          </w:tcPr>
          <w:p w14:paraId="6EC2237E" w14:textId="77777777" w:rsidR="00890F64" w:rsidRPr="00890F64" w:rsidRDefault="00890F64" w:rsidP="00890F64">
            <w:pPr>
              <w:spacing w:line="360" w:lineRule="auto"/>
              <w:jc w:val="center"/>
              <w:rPr>
                <w:rFonts w:ascii="Times New Roman" w:eastAsia="Calibri" w:hAnsi="Times New Roman" w:cs="Times New Roman"/>
              </w:rPr>
            </w:pPr>
          </w:p>
        </w:tc>
        <w:tc>
          <w:tcPr>
            <w:tcW w:w="1542" w:type="dxa"/>
            <w:vMerge/>
            <w:vAlign w:val="center"/>
            <w:hideMark/>
          </w:tcPr>
          <w:p w14:paraId="28D87E74" w14:textId="77777777" w:rsidR="00890F64" w:rsidRPr="00890F64" w:rsidRDefault="00890F64" w:rsidP="00890F64">
            <w:pPr>
              <w:spacing w:line="360" w:lineRule="auto"/>
              <w:jc w:val="center"/>
              <w:rPr>
                <w:rFonts w:ascii="Times New Roman" w:eastAsia="Calibri" w:hAnsi="Times New Roman" w:cs="Times New Roman"/>
              </w:rPr>
            </w:pPr>
          </w:p>
        </w:tc>
      </w:tr>
      <w:tr w:rsidR="00890F64" w:rsidRPr="00890F64" w14:paraId="02D999F4" w14:textId="77777777" w:rsidTr="008B074D">
        <w:trPr>
          <w:trHeight w:val="465"/>
        </w:trPr>
        <w:tc>
          <w:tcPr>
            <w:tcW w:w="534" w:type="dxa"/>
            <w:vMerge/>
            <w:hideMark/>
          </w:tcPr>
          <w:p w14:paraId="57FFADBD" w14:textId="77777777" w:rsidR="00890F64" w:rsidRPr="00890F64" w:rsidRDefault="00890F64" w:rsidP="00890F64">
            <w:pPr>
              <w:spacing w:line="360" w:lineRule="auto"/>
              <w:jc w:val="both"/>
              <w:rPr>
                <w:rFonts w:ascii="Times New Roman" w:eastAsia="Calibri" w:hAnsi="Times New Roman" w:cs="Times New Roman"/>
              </w:rPr>
            </w:pPr>
          </w:p>
        </w:tc>
        <w:tc>
          <w:tcPr>
            <w:tcW w:w="2126" w:type="dxa"/>
            <w:vMerge/>
            <w:vAlign w:val="center"/>
            <w:hideMark/>
          </w:tcPr>
          <w:p w14:paraId="06B90A99" w14:textId="77777777" w:rsidR="00890F64" w:rsidRPr="00890F64" w:rsidRDefault="00890F64" w:rsidP="00890F64">
            <w:pPr>
              <w:spacing w:line="360" w:lineRule="auto"/>
              <w:jc w:val="center"/>
              <w:rPr>
                <w:rFonts w:ascii="Times New Roman" w:eastAsia="Calibri" w:hAnsi="Times New Roman" w:cs="Times New Roman"/>
              </w:rPr>
            </w:pPr>
          </w:p>
        </w:tc>
        <w:tc>
          <w:tcPr>
            <w:tcW w:w="889" w:type="dxa"/>
            <w:vMerge/>
            <w:vAlign w:val="center"/>
            <w:hideMark/>
          </w:tcPr>
          <w:p w14:paraId="03D84862" w14:textId="77777777" w:rsidR="00890F64" w:rsidRPr="00890F64" w:rsidRDefault="00890F64" w:rsidP="00890F64">
            <w:pPr>
              <w:spacing w:line="360" w:lineRule="auto"/>
              <w:jc w:val="center"/>
              <w:rPr>
                <w:rFonts w:ascii="Times New Roman" w:eastAsia="Calibri" w:hAnsi="Times New Roman" w:cs="Times New Roman"/>
              </w:rPr>
            </w:pPr>
          </w:p>
        </w:tc>
        <w:tc>
          <w:tcPr>
            <w:tcW w:w="721" w:type="dxa"/>
            <w:vMerge/>
            <w:vAlign w:val="center"/>
            <w:hideMark/>
          </w:tcPr>
          <w:p w14:paraId="1B5D7EF1" w14:textId="77777777" w:rsidR="00890F64" w:rsidRPr="00890F64" w:rsidRDefault="00890F64" w:rsidP="00890F64">
            <w:pPr>
              <w:spacing w:line="360" w:lineRule="auto"/>
              <w:jc w:val="center"/>
              <w:rPr>
                <w:rFonts w:ascii="Times New Roman" w:eastAsia="Calibri" w:hAnsi="Times New Roman" w:cs="Times New Roman"/>
              </w:rPr>
            </w:pPr>
          </w:p>
        </w:tc>
        <w:tc>
          <w:tcPr>
            <w:tcW w:w="941" w:type="dxa"/>
            <w:vMerge/>
            <w:vAlign w:val="center"/>
            <w:hideMark/>
          </w:tcPr>
          <w:p w14:paraId="6CDBA4E3" w14:textId="77777777" w:rsidR="00890F64" w:rsidRPr="00890F64" w:rsidRDefault="00890F64" w:rsidP="00890F64">
            <w:pPr>
              <w:spacing w:line="360" w:lineRule="auto"/>
              <w:jc w:val="center"/>
              <w:rPr>
                <w:rFonts w:ascii="Times New Roman" w:eastAsia="Calibri" w:hAnsi="Times New Roman" w:cs="Times New Roman"/>
              </w:rPr>
            </w:pPr>
          </w:p>
        </w:tc>
        <w:tc>
          <w:tcPr>
            <w:tcW w:w="851" w:type="dxa"/>
            <w:vAlign w:val="center"/>
            <w:hideMark/>
          </w:tcPr>
          <w:p w14:paraId="4151814A"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наименование</w:t>
            </w:r>
          </w:p>
        </w:tc>
        <w:tc>
          <w:tcPr>
            <w:tcW w:w="1134" w:type="dxa"/>
            <w:noWrap/>
            <w:vAlign w:val="center"/>
            <w:hideMark/>
          </w:tcPr>
          <w:p w14:paraId="6ED9D237" w14:textId="77777777" w:rsidR="00890F64" w:rsidRPr="00890F64" w:rsidRDefault="00890F64" w:rsidP="00890F64">
            <w:pPr>
              <w:spacing w:line="360" w:lineRule="auto"/>
              <w:jc w:val="center"/>
              <w:rPr>
                <w:rFonts w:ascii="Times New Roman" w:eastAsia="Calibri" w:hAnsi="Times New Roman" w:cs="Times New Roman"/>
              </w:rPr>
            </w:pPr>
          </w:p>
        </w:tc>
        <w:tc>
          <w:tcPr>
            <w:tcW w:w="850" w:type="dxa"/>
            <w:vAlign w:val="center"/>
            <w:hideMark/>
          </w:tcPr>
          <w:p w14:paraId="35627C1F"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наименование</w:t>
            </w:r>
          </w:p>
        </w:tc>
        <w:tc>
          <w:tcPr>
            <w:tcW w:w="1134" w:type="dxa"/>
            <w:noWrap/>
            <w:vAlign w:val="center"/>
            <w:hideMark/>
          </w:tcPr>
          <w:p w14:paraId="1E4079B8" w14:textId="77777777" w:rsidR="00890F64" w:rsidRPr="00890F64" w:rsidRDefault="00890F64" w:rsidP="00890F64">
            <w:pPr>
              <w:spacing w:line="360" w:lineRule="auto"/>
              <w:jc w:val="center"/>
              <w:rPr>
                <w:rFonts w:ascii="Times New Roman" w:eastAsia="Calibri" w:hAnsi="Times New Roman" w:cs="Times New Roman"/>
              </w:rPr>
            </w:pPr>
          </w:p>
        </w:tc>
        <w:tc>
          <w:tcPr>
            <w:tcW w:w="935" w:type="dxa"/>
            <w:vAlign w:val="center"/>
            <w:hideMark/>
          </w:tcPr>
          <w:p w14:paraId="2A8A541F"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наименование</w:t>
            </w:r>
          </w:p>
        </w:tc>
        <w:tc>
          <w:tcPr>
            <w:tcW w:w="1276" w:type="dxa"/>
            <w:noWrap/>
            <w:vAlign w:val="center"/>
            <w:hideMark/>
          </w:tcPr>
          <w:p w14:paraId="17C9FFA8" w14:textId="77777777" w:rsidR="00890F64" w:rsidRPr="00890F64" w:rsidRDefault="00890F64" w:rsidP="00890F64">
            <w:pPr>
              <w:spacing w:line="360" w:lineRule="auto"/>
              <w:jc w:val="center"/>
              <w:rPr>
                <w:rFonts w:ascii="Times New Roman" w:eastAsia="Calibri" w:hAnsi="Times New Roman" w:cs="Times New Roman"/>
              </w:rPr>
            </w:pPr>
          </w:p>
        </w:tc>
        <w:tc>
          <w:tcPr>
            <w:tcW w:w="766" w:type="dxa"/>
            <w:vMerge/>
          </w:tcPr>
          <w:p w14:paraId="3B619411" w14:textId="77777777" w:rsidR="00890F64" w:rsidRPr="00890F64" w:rsidRDefault="00890F64" w:rsidP="00890F64">
            <w:pPr>
              <w:spacing w:line="360" w:lineRule="auto"/>
              <w:jc w:val="center"/>
              <w:rPr>
                <w:rFonts w:ascii="Times New Roman" w:eastAsia="Calibri" w:hAnsi="Times New Roman" w:cs="Times New Roman"/>
              </w:rPr>
            </w:pPr>
          </w:p>
        </w:tc>
        <w:tc>
          <w:tcPr>
            <w:tcW w:w="1561" w:type="dxa"/>
            <w:vMerge/>
            <w:vAlign w:val="center"/>
            <w:hideMark/>
          </w:tcPr>
          <w:p w14:paraId="297A2752" w14:textId="77777777" w:rsidR="00890F64" w:rsidRPr="00890F64" w:rsidRDefault="00890F64" w:rsidP="00890F64">
            <w:pPr>
              <w:spacing w:line="360" w:lineRule="auto"/>
              <w:jc w:val="center"/>
              <w:rPr>
                <w:rFonts w:ascii="Times New Roman" w:eastAsia="Calibri" w:hAnsi="Times New Roman" w:cs="Times New Roman"/>
              </w:rPr>
            </w:pPr>
          </w:p>
        </w:tc>
        <w:tc>
          <w:tcPr>
            <w:tcW w:w="1542" w:type="dxa"/>
            <w:vMerge/>
            <w:vAlign w:val="center"/>
            <w:hideMark/>
          </w:tcPr>
          <w:p w14:paraId="4E4331C8" w14:textId="77777777" w:rsidR="00890F64" w:rsidRPr="00890F64" w:rsidRDefault="00890F64" w:rsidP="00890F64">
            <w:pPr>
              <w:spacing w:line="360" w:lineRule="auto"/>
              <w:jc w:val="center"/>
              <w:rPr>
                <w:rFonts w:ascii="Times New Roman" w:eastAsia="Calibri" w:hAnsi="Times New Roman" w:cs="Times New Roman"/>
              </w:rPr>
            </w:pPr>
          </w:p>
        </w:tc>
      </w:tr>
      <w:tr w:rsidR="00890F64" w:rsidRPr="00890F64" w14:paraId="797E40EE" w14:textId="77777777" w:rsidTr="008B074D">
        <w:trPr>
          <w:trHeight w:val="1246"/>
        </w:trPr>
        <w:tc>
          <w:tcPr>
            <w:tcW w:w="534" w:type="dxa"/>
            <w:vMerge/>
            <w:hideMark/>
          </w:tcPr>
          <w:p w14:paraId="70F3E660" w14:textId="77777777" w:rsidR="00890F64" w:rsidRPr="00890F64" w:rsidRDefault="00890F64" w:rsidP="00890F64">
            <w:pPr>
              <w:spacing w:line="360" w:lineRule="auto"/>
              <w:jc w:val="both"/>
              <w:rPr>
                <w:rFonts w:ascii="Times New Roman" w:eastAsia="Calibri" w:hAnsi="Times New Roman" w:cs="Times New Roman"/>
              </w:rPr>
            </w:pPr>
          </w:p>
        </w:tc>
        <w:tc>
          <w:tcPr>
            <w:tcW w:w="2126" w:type="dxa"/>
            <w:vMerge/>
            <w:vAlign w:val="center"/>
            <w:hideMark/>
          </w:tcPr>
          <w:p w14:paraId="57D9EEAE" w14:textId="77777777" w:rsidR="00890F64" w:rsidRPr="00890F64" w:rsidRDefault="00890F64" w:rsidP="00890F64">
            <w:pPr>
              <w:spacing w:line="360" w:lineRule="auto"/>
              <w:jc w:val="center"/>
              <w:rPr>
                <w:rFonts w:ascii="Times New Roman" w:eastAsia="Calibri" w:hAnsi="Times New Roman" w:cs="Times New Roman"/>
              </w:rPr>
            </w:pPr>
          </w:p>
        </w:tc>
        <w:tc>
          <w:tcPr>
            <w:tcW w:w="889" w:type="dxa"/>
            <w:vMerge/>
            <w:vAlign w:val="center"/>
            <w:hideMark/>
          </w:tcPr>
          <w:p w14:paraId="5EA67914" w14:textId="77777777" w:rsidR="00890F64" w:rsidRPr="00890F64" w:rsidRDefault="00890F64" w:rsidP="00890F64">
            <w:pPr>
              <w:spacing w:line="360" w:lineRule="auto"/>
              <w:jc w:val="center"/>
              <w:rPr>
                <w:rFonts w:ascii="Times New Roman" w:eastAsia="Calibri" w:hAnsi="Times New Roman" w:cs="Times New Roman"/>
              </w:rPr>
            </w:pPr>
          </w:p>
        </w:tc>
        <w:tc>
          <w:tcPr>
            <w:tcW w:w="721" w:type="dxa"/>
            <w:vMerge/>
            <w:vAlign w:val="center"/>
            <w:hideMark/>
          </w:tcPr>
          <w:p w14:paraId="337FD560" w14:textId="77777777" w:rsidR="00890F64" w:rsidRPr="00890F64" w:rsidRDefault="00890F64" w:rsidP="00890F64">
            <w:pPr>
              <w:spacing w:line="360" w:lineRule="auto"/>
              <w:jc w:val="center"/>
              <w:rPr>
                <w:rFonts w:ascii="Times New Roman" w:eastAsia="Calibri" w:hAnsi="Times New Roman" w:cs="Times New Roman"/>
              </w:rPr>
            </w:pPr>
          </w:p>
        </w:tc>
        <w:tc>
          <w:tcPr>
            <w:tcW w:w="941" w:type="dxa"/>
            <w:vMerge/>
            <w:vAlign w:val="center"/>
            <w:hideMark/>
          </w:tcPr>
          <w:p w14:paraId="4A2986EF" w14:textId="77777777" w:rsidR="00890F64" w:rsidRPr="00890F64" w:rsidRDefault="00890F64" w:rsidP="00890F64">
            <w:pPr>
              <w:spacing w:line="360" w:lineRule="auto"/>
              <w:jc w:val="center"/>
              <w:rPr>
                <w:rFonts w:ascii="Times New Roman" w:eastAsia="Calibri" w:hAnsi="Times New Roman" w:cs="Times New Roman"/>
              </w:rPr>
            </w:pPr>
          </w:p>
        </w:tc>
        <w:tc>
          <w:tcPr>
            <w:tcW w:w="851" w:type="dxa"/>
            <w:vAlign w:val="center"/>
            <w:hideMark/>
          </w:tcPr>
          <w:p w14:paraId="362A6E78"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номер и дата КП, счета, ссылка на источник в Интернете</w:t>
            </w:r>
          </w:p>
        </w:tc>
        <w:tc>
          <w:tcPr>
            <w:tcW w:w="1134" w:type="dxa"/>
            <w:vAlign w:val="center"/>
            <w:hideMark/>
          </w:tcPr>
          <w:p w14:paraId="14DCBDCC" w14:textId="77777777" w:rsidR="00890F64" w:rsidRPr="00890F64" w:rsidRDefault="00890F64" w:rsidP="00890F64">
            <w:pPr>
              <w:spacing w:line="360" w:lineRule="auto"/>
              <w:jc w:val="center"/>
              <w:rPr>
                <w:rFonts w:ascii="Times New Roman" w:eastAsia="Calibri" w:hAnsi="Times New Roman" w:cs="Times New Roman"/>
              </w:rPr>
            </w:pPr>
          </w:p>
        </w:tc>
        <w:tc>
          <w:tcPr>
            <w:tcW w:w="850" w:type="dxa"/>
            <w:vAlign w:val="center"/>
            <w:hideMark/>
          </w:tcPr>
          <w:p w14:paraId="736A0A88"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номер и дата КП, счета, ссылка на источник в Интернете</w:t>
            </w:r>
          </w:p>
        </w:tc>
        <w:tc>
          <w:tcPr>
            <w:tcW w:w="1134" w:type="dxa"/>
            <w:vAlign w:val="center"/>
            <w:hideMark/>
          </w:tcPr>
          <w:p w14:paraId="4622F1ED" w14:textId="77777777" w:rsidR="00890F64" w:rsidRPr="00890F64" w:rsidRDefault="00890F64" w:rsidP="00890F64">
            <w:pPr>
              <w:spacing w:line="360" w:lineRule="auto"/>
              <w:jc w:val="center"/>
              <w:rPr>
                <w:rFonts w:ascii="Times New Roman" w:eastAsia="Calibri" w:hAnsi="Times New Roman" w:cs="Times New Roman"/>
              </w:rPr>
            </w:pPr>
          </w:p>
        </w:tc>
        <w:tc>
          <w:tcPr>
            <w:tcW w:w="935" w:type="dxa"/>
            <w:vAlign w:val="center"/>
            <w:hideMark/>
          </w:tcPr>
          <w:p w14:paraId="45A7E7F1"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номер и дата КП, счета, ссылка на источник в Интернете</w:t>
            </w:r>
          </w:p>
        </w:tc>
        <w:tc>
          <w:tcPr>
            <w:tcW w:w="1276" w:type="dxa"/>
            <w:vAlign w:val="center"/>
            <w:hideMark/>
          </w:tcPr>
          <w:p w14:paraId="5579D008" w14:textId="77777777" w:rsidR="00890F64" w:rsidRPr="00890F64" w:rsidRDefault="00890F64" w:rsidP="00890F64">
            <w:pPr>
              <w:spacing w:line="360" w:lineRule="auto"/>
              <w:jc w:val="center"/>
              <w:rPr>
                <w:rFonts w:ascii="Times New Roman" w:eastAsia="Calibri" w:hAnsi="Times New Roman" w:cs="Times New Roman"/>
              </w:rPr>
            </w:pPr>
          </w:p>
        </w:tc>
        <w:tc>
          <w:tcPr>
            <w:tcW w:w="766" w:type="dxa"/>
            <w:vMerge/>
          </w:tcPr>
          <w:p w14:paraId="3D2EA7AF" w14:textId="77777777" w:rsidR="00890F64" w:rsidRPr="00890F64" w:rsidRDefault="00890F64" w:rsidP="00890F64">
            <w:pPr>
              <w:spacing w:line="360" w:lineRule="auto"/>
              <w:jc w:val="center"/>
              <w:rPr>
                <w:rFonts w:ascii="Times New Roman" w:eastAsia="Calibri" w:hAnsi="Times New Roman" w:cs="Times New Roman"/>
              </w:rPr>
            </w:pPr>
          </w:p>
        </w:tc>
        <w:tc>
          <w:tcPr>
            <w:tcW w:w="1561" w:type="dxa"/>
            <w:vMerge/>
            <w:vAlign w:val="center"/>
            <w:hideMark/>
          </w:tcPr>
          <w:p w14:paraId="41E3CA2D" w14:textId="77777777" w:rsidR="00890F64" w:rsidRPr="00890F64" w:rsidRDefault="00890F64" w:rsidP="00890F64">
            <w:pPr>
              <w:spacing w:line="360" w:lineRule="auto"/>
              <w:jc w:val="center"/>
              <w:rPr>
                <w:rFonts w:ascii="Times New Roman" w:eastAsia="Calibri" w:hAnsi="Times New Roman" w:cs="Times New Roman"/>
              </w:rPr>
            </w:pPr>
          </w:p>
        </w:tc>
        <w:tc>
          <w:tcPr>
            <w:tcW w:w="1542" w:type="dxa"/>
            <w:vMerge/>
            <w:vAlign w:val="center"/>
            <w:hideMark/>
          </w:tcPr>
          <w:p w14:paraId="5AD005E0" w14:textId="77777777" w:rsidR="00890F64" w:rsidRPr="00890F64" w:rsidRDefault="00890F64" w:rsidP="00890F64">
            <w:pPr>
              <w:spacing w:line="360" w:lineRule="auto"/>
              <w:jc w:val="center"/>
              <w:rPr>
                <w:rFonts w:ascii="Times New Roman" w:eastAsia="Calibri" w:hAnsi="Times New Roman" w:cs="Times New Roman"/>
              </w:rPr>
            </w:pPr>
          </w:p>
        </w:tc>
      </w:tr>
      <w:tr w:rsidR="00890F64" w:rsidRPr="00890F64" w14:paraId="0282ED34" w14:textId="77777777" w:rsidTr="008B074D">
        <w:trPr>
          <w:trHeight w:val="300"/>
        </w:trPr>
        <w:tc>
          <w:tcPr>
            <w:tcW w:w="534" w:type="dxa"/>
            <w:noWrap/>
            <w:hideMark/>
          </w:tcPr>
          <w:p w14:paraId="7B8DF380"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1</w:t>
            </w:r>
          </w:p>
        </w:tc>
        <w:tc>
          <w:tcPr>
            <w:tcW w:w="2126" w:type="dxa"/>
            <w:vAlign w:val="center"/>
            <w:hideMark/>
          </w:tcPr>
          <w:p w14:paraId="0FC37E3F"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2</w:t>
            </w:r>
          </w:p>
        </w:tc>
        <w:tc>
          <w:tcPr>
            <w:tcW w:w="889" w:type="dxa"/>
            <w:vAlign w:val="center"/>
            <w:hideMark/>
          </w:tcPr>
          <w:p w14:paraId="59CEFD65"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3</w:t>
            </w:r>
          </w:p>
        </w:tc>
        <w:tc>
          <w:tcPr>
            <w:tcW w:w="721" w:type="dxa"/>
            <w:noWrap/>
            <w:vAlign w:val="center"/>
            <w:hideMark/>
          </w:tcPr>
          <w:p w14:paraId="74DBE29B"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4</w:t>
            </w:r>
          </w:p>
        </w:tc>
        <w:tc>
          <w:tcPr>
            <w:tcW w:w="941" w:type="dxa"/>
            <w:vAlign w:val="center"/>
            <w:hideMark/>
          </w:tcPr>
          <w:p w14:paraId="3291491F"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5</w:t>
            </w:r>
          </w:p>
        </w:tc>
        <w:tc>
          <w:tcPr>
            <w:tcW w:w="1985" w:type="dxa"/>
            <w:gridSpan w:val="2"/>
            <w:noWrap/>
            <w:vAlign w:val="center"/>
            <w:hideMark/>
          </w:tcPr>
          <w:p w14:paraId="0AAF0AFF"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6</w:t>
            </w:r>
          </w:p>
        </w:tc>
        <w:tc>
          <w:tcPr>
            <w:tcW w:w="1984" w:type="dxa"/>
            <w:gridSpan w:val="2"/>
            <w:noWrap/>
            <w:vAlign w:val="center"/>
            <w:hideMark/>
          </w:tcPr>
          <w:p w14:paraId="78459F37"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7</w:t>
            </w:r>
          </w:p>
        </w:tc>
        <w:tc>
          <w:tcPr>
            <w:tcW w:w="2211" w:type="dxa"/>
            <w:gridSpan w:val="2"/>
            <w:noWrap/>
            <w:vAlign w:val="center"/>
            <w:hideMark/>
          </w:tcPr>
          <w:p w14:paraId="21FA053B"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8</w:t>
            </w:r>
          </w:p>
        </w:tc>
        <w:tc>
          <w:tcPr>
            <w:tcW w:w="766" w:type="dxa"/>
          </w:tcPr>
          <w:p w14:paraId="0FA772D7"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9</w:t>
            </w:r>
          </w:p>
        </w:tc>
        <w:tc>
          <w:tcPr>
            <w:tcW w:w="1561" w:type="dxa"/>
            <w:noWrap/>
            <w:vAlign w:val="center"/>
            <w:hideMark/>
          </w:tcPr>
          <w:p w14:paraId="25ED63BF"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10</w:t>
            </w:r>
          </w:p>
        </w:tc>
        <w:tc>
          <w:tcPr>
            <w:tcW w:w="1542" w:type="dxa"/>
            <w:vAlign w:val="center"/>
            <w:hideMark/>
          </w:tcPr>
          <w:p w14:paraId="1F184E5C" w14:textId="77777777" w:rsidR="00890F64" w:rsidRPr="00890F64" w:rsidRDefault="00890F64" w:rsidP="00890F64">
            <w:pPr>
              <w:spacing w:line="360" w:lineRule="auto"/>
              <w:jc w:val="center"/>
              <w:rPr>
                <w:rFonts w:ascii="Times New Roman" w:eastAsia="Calibri" w:hAnsi="Times New Roman" w:cs="Times New Roman"/>
              </w:rPr>
            </w:pPr>
            <w:r w:rsidRPr="00890F64">
              <w:rPr>
                <w:rFonts w:ascii="Times New Roman" w:eastAsia="Calibri" w:hAnsi="Times New Roman" w:cs="Times New Roman"/>
              </w:rPr>
              <w:t>11</w:t>
            </w:r>
          </w:p>
        </w:tc>
      </w:tr>
      <w:tr w:rsidR="00890F64" w:rsidRPr="00890F64" w14:paraId="0AC0E492" w14:textId="77777777" w:rsidTr="008B074D">
        <w:trPr>
          <w:trHeight w:val="300"/>
        </w:trPr>
        <w:tc>
          <w:tcPr>
            <w:tcW w:w="534" w:type="dxa"/>
            <w:noWrap/>
            <w:hideMark/>
          </w:tcPr>
          <w:p w14:paraId="73D285D5"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2126" w:type="dxa"/>
            <w:hideMark/>
          </w:tcPr>
          <w:p w14:paraId="6E652115"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889" w:type="dxa"/>
            <w:hideMark/>
          </w:tcPr>
          <w:p w14:paraId="38B31858"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721" w:type="dxa"/>
            <w:hideMark/>
          </w:tcPr>
          <w:p w14:paraId="49B9A93B"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941" w:type="dxa"/>
            <w:hideMark/>
          </w:tcPr>
          <w:p w14:paraId="729E1E4A"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1985" w:type="dxa"/>
            <w:gridSpan w:val="2"/>
            <w:hideMark/>
          </w:tcPr>
          <w:p w14:paraId="36FCDF44"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1984" w:type="dxa"/>
            <w:gridSpan w:val="2"/>
            <w:hideMark/>
          </w:tcPr>
          <w:p w14:paraId="1E0DFA37"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2211" w:type="dxa"/>
            <w:gridSpan w:val="2"/>
            <w:hideMark/>
          </w:tcPr>
          <w:p w14:paraId="1944C089"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766" w:type="dxa"/>
          </w:tcPr>
          <w:p w14:paraId="7D9B1637" w14:textId="77777777" w:rsidR="00890F64" w:rsidRPr="00890F64" w:rsidRDefault="00890F64" w:rsidP="00890F64">
            <w:pPr>
              <w:spacing w:line="360" w:lineRule="auto"/>
              <w:jc w:val="both"/>
              <w:rPr>
                <w:rFonts w:ascii="Times New Roman" w:eastAsia="Calibri" w:hAnsi="Times New Roman" w:cs="Times New Roman"/>
                <w:bCs/>
              </w:rPr>
            </w:pPr>
          </w:p>
        </w:tc>
        <w:tc>
          <w:tcPr>
            <w:tcW w:w="1561" w:type="dxa"/>
            <w:hideMark/>
          </w:tcPr>
          <w:p w14:paraId="41B04300" w14:textId="77777777" w:rsidR="00890F64" w:rsidRPr="00890F64" w:rsidRDefault="00890F64" w:rsidP="00890F64">
            <w:pPr>
              <w:spacing w:line="360" w:lineRule="auto"/>
              <w:jc w:val="both"/>
              <w:rPr>
                <w:rFonts w:ascii="Times New Roman" w:eastAsia="Calibri" w:hAnsi="Times New Roman" w:cs="Times New Roman"/>
                <w:bCs/>
              </w:rPr>
            </w:pPr>
            <w:r w:rsidRPr="00890F64">
              <w:rPr>
                <w:rFonts w:ascii="Times New Roman" w:eastAsia="Calibri" w:hAnsi="Times New Roman" w:cs="Times New Roman"/>
                <w:bCs/>
              </w:rPr>
              <w:t> </w:t>
            </w:r>
          </w:p>
        </w:tc>
        <w:tc>
          <w:tcPr>
            <w:tcW w:w="1542" w:type="dxa"/>
            <w:hideMark/>
          </w:tcPr>
          <w:p w14:paraId="22073D21" w14:textId="77777777" w:rsidR="00890F64" w:rsidRPr="00890F64" w:rsidRDefault="00890F64" w:rsidP="00890F64">
            <w:pPr>
              <w:spacing w:line="360" w:lineRule="auto"/>
              <w:jc w:val="both"/>
              <w:rPr>
                <w:rFonts w:ascii="Times New Roman" w:eastAsia="Calibri" w:hAnsi="Times New Roman" w:cs="Times New Roman"/>
                <w:bCs/>
              </w:rPr>
            </w:pPr>
            <w:r w:rsidRPr="00890F64">
              <w:rPr>
                <w:rFonts w:ascii="Times New Roman" w:eastAsia="Calibri" w:hAnsi="Times New Roman" w:cs="Times New Roman"/>
                <w:bCs/>
              </w:rPr>
              <w:t> </w:t>
            </w:r>
          </w:p>
        </w:tc>
      </w:tr>
      <w:tr w:rsidR="00890F64" w:rsidRPr="00890F64" w14:paraId="32DE54B6" w14:textId="77777777" w:rsidTr="008B074D">
        <w:trPr>
          <w:trHeight w:val="300"/>
        </w:trPr>
        <w:tc>
          <w:tcPr>
            <w:tcW w:w="534" w:type="dxa"/>
            <w:noWrap/>
            <w:hideMark/>
          </w:tcPr>
          <w:p w14:paraId="250D76C1"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2126" w:type="dxa"/>
            <w:hideMark/>
          </w:tcPr>
          <w:p w14:paraId="1091890E"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889" w:type="dxa"/>
            <w:hideMark/>
          </w:tcPr>
          <w:p w14:paraId="3A43A7BE"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721" w:type="dxa"/>
            <w:hideMark/>
          </w:tcPr>
          <w:p w14:paraId="5086ECB4"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941" w:type="dxa"/>
            <w:hideMark/>
          </w:tcPr>
          <w:p w14:paraId="63339692"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1985" w:type="dxa"/>
            <w:gridSpan w:val="2"/>
            <w:hideMark/>
          </w:tcPr>
          <w:p w14:paraId="4D244F6E"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1984" w:type="dxa"/>
            <w:gridSpan w:val="2"/>
            <w:hideMark/>
          </w:tcPr>
          <w:p w14:paraId="05081A7D"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2211" w:type="dxa"/>
            <w:gridSpan w:val="2"/>
            <w:hideMark/>
          </w:tcPr>
          <w:p w14:paraId="22ECD3A0"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766" w:type="dxa"/>
          </w:tcPr>
          <w:p w14:paraId="727F6D06" w14:textId="77777777" w:rsidR="00890F64" w:rsidRPr="00890F64" w:rsidRDefault="00890F64" w:rsidP="00890F64">
            <w:pPr>
              <w:spacing w:line="360" w:lineRule="auto"/>
              <w:jc w:val="both"/>
              <w:rPr>
                <w:rFonts w:ascii="Times New Roman" w:eastAsia="Calibri" w:hAnsi="Times New Roman" w:cs="Times New Roman"/>
              </w:rPr>
            </w:pPr>
          </w:p>
        </w:tc>
        <w:tc>
          <w:tcPr>
            <w:tcW w:w="1561" w:type="dxa"/>
            <w:hideMark/>
          </w:tcPr>
          <w:p w14:paraId="1D867F76"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1542" w:type="dxa"/>
            <w:hideMark/>
          </w:tcPr>
          <w:p w14:paraId="4BD48425" w14:textId="77777777" w:rsidR="00890F64" w:rsidRPr="00890F64" w:rsidRDefault="00890F64" w:rsidP="00890F64">
            <w:pPr>
              <w:spacing w:line="360" w:lineRule="auto"/>
              <w:jc w:val="both"/>
              <w:rPr>
                <w:rFonts w:ascii="Times New Roman" w:eastAsia="Calibri" w:hAnsi="Times New Roman" w:cs="Times New Roman"/>
                <w:bCs/>
              </w:rPr>
            </w:pPr>
            <w:r w:rsidRPr="00890F64">
              <w:rPr>
                <w:rFonts w:ascii="Times New Roman" w:eastAsia="Calibri" w:hAnsi="Times New Roman" w:cs="Times New Roman"/>
                <w:bCs/>
              </w:rPr>
              <w:t> </w:t>
            </w:r>
          </w:p>
        </w:tc>
      </w:tr>
      <w:tr w:rsidR="00890F64" w:rsidRPr="00890F64" w14:paraId="1358499F" w14:textId="77777777" w:rsidTr="008B074D">
        <w:trPr>
          <w:trHeight w:val="300"/>
        </w:trPr>
        <w:tc>
          <w:tcPr>
            <w:tcW w:w="534" w:type="dxa"/>
            <w:noWrap/>
            <w:hideMark/>
          </w:tcPr>
          <w:p w14:paraId="166498B8"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2126" w:type="dxa"/>
            <w:hideMark/>
          </w:tcPr>
          <w:p w14:paraId="2C439313"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889" w:type="dxa"/>
            <w:hideMark/>
          </w:tcPr>
          <w:p w14:paraId="376E1DA3"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721" w:type="dxa"/>
            <w:hideMark/>
          </w:tcPr>
          <w:p w14:paraId="1673D8F9"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941" w:type="dxa"/>
            <w:hideMark/>
          </w:tcPr>
          <w:p w14:paraId="75578B5D"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1985" w:type="dxa"/>
            <w:gridSpan w:val="2"/>
            <w:hideMark/>
          </w:tcPr>
          <w:p w14:paraId="3A8A76DB"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1984" w:type="dxa"/>
            <w:gridSpan w:val="2"/>
            <w:hideMark/>
          </w:tcPr>
          <w:p w14:paraId="6CFE8400"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2211" w:type="dxa"/>
            <w:gridSpan w:val="2"/>
            <w:hideMark/>
          </w:tcPr>
          <w:p w14:paraId="7B1AE909"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766" w:type="dxa"/>
          </w:tcPr>
          <w:p w14:paraId="526AF3FB" w14:textId="77777777" w:rsidR="00890F64" w:rsidRPr="00890F64" w:rsidRDefault="00890F64" w:rsidP="00890F64">
            <w:pPr>
              <w:spacing w:line="360" w:lineRule="auto"/>
              <w:jc w:val="both"/>
              <w:rPr>
                <w:rFonts w:ascii="Times New Roman" w:eastAsia="Calibri" w:hAnsi="Times New Roman" w:cs="Times New Roman"/>
              </w:rPr>
            </w:pPr>
          </w:p>
        </w:tc>
        <w:tc>
          <w:tcPr>
            <w:tcW w:w="1561" w:type="dxa"/>
            <w:hideMark/>
          </w:tcPr>
          <w:p w14:paraId="6C1ECBCF"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c>
          <w:tcPr>
            <w:tcW w:w="1542" w:type="dxa"/>
            <w:hideMark/>
          </w:tcPr>
          <w:p w14:paraId="747DA60D" w14:textId="77777777" w:rsidR="00890F64" w:rsidRPr="00890F64" w:rsidRDefault="00890F64" w:rsidP="00890F64">
            <w:pPr>
              <w:spacing w:line="360" w:lineRule="auto"/>
              <w:jc w:val="both"/>
              <w:rPr>
                <w:rFonts w:ascii="Times New Roman" w:eastAsia="Calibri" w:hAnsi="Times New Roman" w:cs="Times New Roman"/>
                <w:bCs/>
              </w:rPr>
            </w:pPr>
            <w:r w:rsidRPr="00890F64">
              <w:rPr>
                <w:rFonts w:ascii="Times New Roman" w:eastAsia="Calibri" w:hAnsi="Times New Roman" w:cs="Times New Roman"/>
                <w:bCs/>
              </w:rPr>
              <w:t> </w:t>
            </w:r>
          </w:p>
        </w:tc>
      </w:tr>
      <w:tr w:rsidR="00890F64" w:rsidRPr="00890F64" w14:paraId="35D169A4" w14:textId="77777777" w:rsidTr="008B074D">
        <w:trPr>
          <w:trHeight w:val="300"/>
        </w:trPr>
        <w:tc>
          <w:tcPr>
            <w:tcW w:w="13718" w:type="dxa"/>
            <w:gridSpan w:val="13"/>
          </w:tcPr>
          <w:p w14:paraId="3D0D06D8" w14:textId="77777777" w:rsidR="00890F64" w:rsidRPr="00890F64" w:rsidRDefault="00890F64" w:rsidP="00890F64">
            <w:pPr>
              <w:spacing w:line="360" w:lineRule="auto"/>
              <w:jc w:val="right"/>
              <w:rPr>
                <w:rFonts w:ascii="Times New Roman" w:eastAsia="Calibri" w:hAnsi="Times New Roman" w:cs="Times New Roman"/>
                <w:bCs/>
              </w:rPr>
            </w:pPr>
            <w:r w:rsidRPr="00890F64">
              <w:rPr>
                <w:rFonts w:ascii="Times New Roman" w:eastAsia="Calibri" w:hAnsi="Times New Roman" w:cs="Times New Roman"/>
                <w:bCs/>
              </w:rPr>
              <w:t>ИТОГО</w:t>
            </w:r>
          </w:p>
        </w:tc>
        <w:tc>
          <w:tcPr>
            <w:tcW w:w="1542" w:type="dxa"/>
            <w:hideMark/>
          </w:tcPr>
          <w:p w14:paraId="37CC5B25" w14:textId="77777777" w:rsidR="00890F64" w:rsidRPr="00890F64" w:rsidRDefault="00890F64" w:rsidP="00890F64">
            <w:pPr>
              <w:spacing w:line="360" w:lineRule="auto"/>
              <w:jc w:val="both"/>
              <w:rPr>
                <w:rFonts w:ascii="Times New Roman" w:eastAsia="Calibri" w:hAnsi="Times New Roman" w:cs="Times New Roman"/>
                <w:bCs/>
              </w:rPr>
            </w:pPr>
            <w:r w:rsidRPr="00890F64">
              <w:rPr>
                <w:rFonts w:ascii="Times New Roman" w:eastAsia="Calibri" w:hAnsi="Times New Roman" w:cs="Times New Roman"/>
                <w:bCs/>
              </w:rPr>
              <w:t> </w:t>
            </w:r>
          </w:p>
        </w:tc>
      </w:tr>
      <w:tr w:rsidR="00890F64" w:rsidRPr="00890F64" w14:paraId="69204436" w14:textId="77777777" w:rsidTr="008B074D">
        <w:trPr>
          <w:trHeight w:val="300"/>
        </w:trPr>
        <w:tc>
          <w:tcPr>
            <w:tcW w:w="13718" w:type="dxa"/>
            <w:gridSpan w:val="13"/>
          </w:tcPr>
          <w:p w14:paraId="3DCE9231" w14:textId="77777777" w:rsidR="00890F64" w:rsidRPr="00890F64" w:rsidRDefault="00890F64" w:rsidP="00890F64">
            <w:pPr>
              <w:spacing w:line="360" w:lineRule="auto"/>
              <w:jc w:val="right"/>
              <w:rPr>
                <w:rFonts w:ascii="Times New Roman" w:eastAsia="Calibri" w:hAnsi="Times New Roman" w:cs="Times New Roman"/>
              </w:rPr>
            </w:pPr>
            <w:r w:rsidRPr="00890F64">
              <w:rPr>
                <w:rFonts w:ascii="Times New Roman" w:eastAsia="Calibri" w:hAnsi="Times New Roman" w:cs="Times New Roman"/>
              </w:rPr>
              <w:t>Дата подготовки обоснования НМЦ</w:t>
            </w:r>
          </w:p>
        </w:tc>
        <w:tc>
          <w:tcPr>
            <w:tcW w:w="1542" w:type="dxa"/>
            <w:hideMark/>
          </w:tcPr>
          <w:p w14:paraId="38CB44EF" w14:textId="77777777" w:rsidR="00890F64" w:rsidRPr="00890F64" w:rsidRDefault="00890F64" w:rsidP="00890F64">
            <w:pPr>
              <w:spacing w:line="360" w:lineRule="auto"/>
              <w:jc w:val="both"/>
              <w:rPr>
                <w:rFonts w:ascii="Times New Roman" w:eastAsia="Calibri" w:hAnsi="Times New Roman" w:cs="Times New Roman"/>
              </w:rPr>
            </w:pPr>
            <w:r w:rsidRPr="00890F64">
              <w:rPr>
                <w:rFonts w:ascii="Times New Roman" w:eastAsia="Calibri" w:hAnsi="Times New Roman" w:cs="Times New Roman"/>
              </w:rPr>
              <w:t> </w:t>
            </w:r>
          </w:p>
        </w:tc>
      </w:tr>
    </w:tbl>
    <w:p w14:paraId="15E5BF16"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Расчет обоснования начальной максимальной цены контракта/договора проводился в следующем порядке (выбрать вариант)</w:t>
      </w:r>
    </w:p>
    <w:p w14:paraId="29E05EF3" w14:textId="77777777" w:rsidR="00890F64" w:rsidRPr="00890F64" w:rsidRDefault="00890F64" w:rsidP="00890F64">
      <w:pPr>
        <w:spacing w:after="200" w:line="360" w:lineRule="auto"/>
        <w:rPr>
          <w:rFonts w:ascii="Calibri" w:eastAsia="Calibri" w:hAnsi="Calibri" w:cs="Times New Roman"/>
          <w:lang w:eastAsia="ru-RU"/>
        </w:rPr>
      </w:pPr>
    </w:p>
    <w:p w14:paraId="1FA74D59" w14:textId="77777777" w:rsidR="00890F64" w:rsidRPr="00890F64" w:rsidRDefault="00890F64" w:rsidP="00890F64">
      <w:pPr>
        <w:spacing w:after="200" w:line="360" w:lineRule="auto"/>
        <w:rPr>
          <w:rFonts w:ascii="Calibri" w:eastAsia="Calibri" w:hAnsi="Calibri" w:cs="Times New Roman"/>
          <w:b/>
          <w:lang w:eastAsia="ru-RU"/>
        </w:rPr>
      </w:pPr>
      <w:r w:rsidRPr="00890F64">
        <w:rPr>
          <w:rFonts w:ascii="Calibri" w:eastAsia="Calibri" w:hAnsi="Calibri" w:cs="Times New Roman"/>
          <w:b/>
          <w:lang w:eastAsia="ru-RU"/>
        </w:rPr>
        <w:t xml:space="preserve">Вариант 1. Для закупки, проводимой согласно Закону о контрактной системе при использовании метода сопоставимых рыночных цен (анализа рынка): </w:t>
      </w:r>
    </w:p>
    <w:p w14:paraId="704F043B"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lastRenderedPageBreak/>
        <w:t>При определении НМЦК использовался метод сопоставимых рыночных цен.</w:t>
      </w:r>
    </w:p>
    <w:p w14:paraId="22622E6A"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необходимо провести дополнительные исследования в целях увеличения количества ценовой информации, используемой в расчетах.</w:t>
      </w:r>
    </w:p>
    <w:p w14:paraId="2B9B7066"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В нашем случае коэффициенты вариации коэффициент вариации цены для каждой из позиций не превышает 33%, совокупность значений, используемых в расчете, считается однородной. Можно производить последующие расчеты.</w:t>
      </w:r>
    </w:p>
    <w:p w14:paraId="0533D55F" w14:textId="77777777" w:rsidR="00890F64" w:rsidRPr="00890F64" w:rsidRDefault="00890F64" w:rsidP="00890F64">
      <w:pPr>
        <w:spacing w:after="200" w:line="360" w:lineRule="auto"/>
        <w:rPr>
          <w:rFonts w:ascii="Calibri" w:eastAsia="Calibri" w:hAnsi="Calibri" w:cs="Times New Roman"/>
          <w:lang w:eastAsia="ru-RU"/>
        </w:rPr>
      </w:pPr>
    </w:p>
    <w:p w14:paraId="308D4899"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 xml:space="preserve">* Цены, используемые в расчетах по каждому мероприятию, представлены по результатам изучения рынка соответствующих товаров, работ, услуг. </w:t>
      </w:r>
    </w:p>
    <w:p w14:paraId="3726DA11" w14:textId="77777777" w:rsidR="00890F64" w:rsidRPr="00890F64" w:rsidRDefault="00890F64" w:rsidP="00890F64">
      <w:pPr>
        <w:spacing w:after="200" w:line="360" w:lineRule="auto"/>
        <w:rPr>
          <w:rFonts w:ascii="Calibri" w:eastAsia="Calibri" w:hAnsi="Calibri" w:cs="Times New Roman"/>
          <w:lang w:eastAsia="ru-RU"/>
        </w:rPr>
      </w:pPr>
    </w:p>
    <w:p w14:paraId="688898C3"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Общие правила представленных выше расчетов НМЦК:</w:t>
      </w:r>
    </w:p>
    <w:p w14:paraId="5B5961D5"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В целях определения однородности совокупности значений выявленных цен, используемых в расчете НМЦК в соответствии с методом сопоставимых рыночных цен (анализа рынка), определен коэффициент вариации. Коэффициент вариации цены определялся по следующей формуле:</w:t>
      </w:r>
    </w:p>
    <w:p w14:paraId="0F0AFEED"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noProof/>
          <w:lang w:eastAsia="ru-RU"/>
        </w:rPr>
        <w:pict w14:anchorId="675A9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0.7pt;margin-top:6.45pt;width:74.25pt;height:24pt;z-index:251659264" equationxml="&lt;">
            <v:imagedata r:id="rId28" o:title="" chromakey="white"/>
            <w10:wrap type="square" side="left"/>
          </v:shape>
        </w:pict>
      </w:r>
    </w:p>
    <w:p w14:paraId="33E275B5" w14:textId="77777777" w:rsidR="00890F64" w:rsidRPr="00890F64" w:rsidRDefault="00890F64" w:rsidP="00890F64">
      <w:pPr>
        <w:spacing w:after="200" w:line="360" w:lineRule="auto"/>
        <w:rPr>
          <w:rFonts w:ascii="Calibri" w:eastAsia="Calibri" w:hAnsi="Calibri" w:cs="Times New Roman"/>
          <w:lang w:eastAsia="ru-RU"/>
        </w:rPr>
      </w:pPr>
    </w:p>
    <w:p w14:paraId="11CA6FA8" w14:textId="77777777" w:rsidR="00890F64" w:rsidRPr="00890F64" w:rsidRDefault="00890F64" w:rsidP="00890F64">
      <w:pPr>
        <w:spacing w:after="200" w:line="360" w:lineRule="auto"/>
        <w:rPr>
          <w:rFonts w:ascii="Calibri" w:eastAsia="Calibri" w:hAnsi="Calibri" w:cs="Times New Roman"/>
          <w:lang w:eastAsia="ru-RU"/>
        </w:rPr>
      </w:pPr>
    </w:p>
    <w:p w14:paraId="1E2A3DC6"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где:</w:t>
      </w:r>
    </w:p>
    <w:p w14:paraId="5590A22E"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V - коэффициент вариации цены;</w:t>
      </w:r>
    </w:p>
    <w:p w14:paraId="28AAA2F7"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 xml:space="preserve">   </w:t>
      </w:r>
      <w:r w:rsidRPr="00890F64">
        <w:rPr>
          <w:rFonts w:ascii="Calibri" w:eastAsia="Calibri" w:hAnsi="Calibri" w:cs="Times New Roman"/>
          <w:noProof/>
          <w:position w:val="-15"/>
          <w:lang w:eastAsia="ar-SA"/>
        </w:rPr>
        <w:pict w14:anchorId="19DBB7F5">
          <v:shape id="_x0000_i1025" type="#_x0000_t75" style="width:75.75pt;height:24pt" equationxml="&lt;">
            <v:imagedata r:id="rId29" o:title="" chromakey="white"/>
          </v:shape>
        </w:pict>
      </w:r>
      <w:r w:rsidRPr="00890F64">
        <w:rPr>
          <w:rFonts w:ascii="Calibri" w:eastAsia="Calibri" w:hAnsi="Calibri" w:cs="Times New Roman"/>
          <w:lang w:eastAsia="ru-RU"/>
        </w:rPr>
        <w:t xml:space="preserve">    – среднее квадратичное отклонение</w:t>
      </w:r>
    </w:p>
    <w:p w14:paraId="353AB8EB"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 xml:space="preserve"> – цена единицы товара, работы, услуги, указанная в источнике с номером i;</w:t>
      </w:r>
    </w:p>
    <w:p w14:paraId="28D4EB63"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&lt;ц&gt;– средняя арифметическая величина цены единицы товара, работы, услуги;</w:t>
      </w:r>
    </w:p>
    <w:p w14:paraId="0B56EA8B"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n – количество значений, используемых в расчете.</w:t>
      </w:r>
    </w:p>
    <w:p w14:paraId="2070851B"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 xml:space="preserve">Совокупность значений, используемых в расчетах, при определении НМЦК, считается неоднородной, если коэффициент вариации цены превышает 33%. Если коэффициент вариации </w:t>
      </w:r>
      <w:r w:rsidRPr="00890F64">
        <w:rPr>
          <w:rFonts w:ascii="Calibri" w:eastAsia="Calibri" w:hAnsi="Calibri" w:cs="Times New Roman"/>
          <w:lang w:eastAsia="ru-RU"/>
        </w:rPr>
        <w:lastRenderedPageBreak/>
        <w:t>превышает 33%, необходимо провести дополнительные исследования в целях увеличения количества ценовой информации, используемой в расчетах.</w:t>
      </w:r>
    </w:p>
    <w:p w14:paraId="17AF0F8A"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В нашем случае по каждой позиции в мероприятиях, коэффициент вариации цены не превышает 33%, совокупность значений, используемых в расчете, считается однородной;</w:t>
      </w:r>
    </w:p>
    <w:p w14:paraId="31F3D37C"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НМЦК методом сопоставимых рыночных цен (анализом рынка) (НМЦКрын) определялся по формуле:</w:t>
      </w:r>
    </w:p>
    <w:p w14:paraId="72051848"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 xml:space="preserve"> </w:t>
      </w:r>
    </w:p>
    <w:p w14:paraId="48817300"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noProof/>
        </w:rPr>
        <w:pict w14:anchorId="1D2CE269">
          <v:shape id="_x0000_i1026" type="#_x0000_t75" style="width:105pt;height:27.75pt" equationxml="&lt;">
            <v:imagedata r:id="rId30" o:title="" chromakey="white"/>
          </v:shape>
        </w:pict>
      </w:r>
    </w:p>
    <w:p w14:paraId="29258FC2"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где:</w:t>
      </w:r>
    </w:p>
    <w:p w14:paraId="2108C744"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v – количество (объем) закупаемого товара (работы, услуги);</w:t>
      </w:r>
    </w:p>
    <w:p w14:paraId="68D1419C"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n – количество значений, используемых в расчете;</w:t>
      </w:r>
    </w:p>
    <w:p w14:paraId="3ECEE992"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i– номер источника ценовой информации;</w:t>
      </w:r>
    </w:p>
    <w:p w14:paraId="22E34F19"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055E2962" w14:textId="77777777" w:rsidR="00890F64" w:rsidRPr="00890F64" w:rsidRDefault="00890F64" w:rsidP="00890F64">
      <w:pPr>
        <w:spacing w:after="200" w:line="360" w:lineRule="auto"/>
        <w:rPr>
          <w:rFonts w:ascii="Calibri" w:eastAsia="Calibri" w:hAnsi="Calibri" w:cs="Times New Roman"/>
          <w:lang w:eastAsia="ru-RU"/>
        </w:rPr>
      </w:pPr>
    </w:p>
    <w:p w14:paraId="08664A07" w14:textId="77777777" w:rsidR="00890F64" w:rsidRPr="00890F64" w:rsidRDefault="00890F64" w:rsidP="00890F64">
      <w:pPr>
        <w:spacing w:after="200" w:line="360" w:lineRule="auto"/>
        <w:rPr>
          <w:rFonts w:ascii="Calibri" w:eastAsia="Calibri" w:hAnsi="Calibri" w:cs="Times New Roman"/>
          <w:b/>
          <w:lang w:eastAsia="ru-RU"/>
        </w:rPr>
      </w:pPr>
      <w:r w:rsidRPr="00890F64">
        <w:rPr>
          <w:rFonts w:ascii="Calibri" w:eastAsia="Calibri" w:hAnsi="Calibri" w:cs="Times New Roman"/>
          <w:b/>
          <w:lang w:eastAsia="ru-RU"/>
        </w:rPr>
        <w:t>Вариант 2. Для закупки, проводимой согласно Закону 223-ФЗ при использовании</w:t>
      </w:r>
      <w:r w:rsidRPr="00890F64">
        <w:rPr>
          <w:rFonts w:ascii="Calibri" w:eastAsia="Calibri" w:hAnsi="Calibri" w:cs="Times New Roman"/>
          <w:lang w:eastAsia="ru-RU"/>
        </w:rPr>
        <w:t xml:space="preserve"> </w:t>
      </w:r>
      <w:r w:rsidRPr="00890F64">
        <w:rPr>
          <w:rFonts w:ascii="Calibri" w:eastAsia="Calibri" w:hAnsi="Calibri" w:cs="Times New Roman"/>
          <w:b/>
          <w:lang w:eastAsia="ru-RU"/>
        </w:rPr>
        <w:t>метода сопоставимых рыночных цен (анализа рынка)</w:t>
      </w:r>
    </w:p>
    <w:p w14:paraId="5732B593"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1. Определение и обоснование начальной максимальной цены договора (далее по тексту-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 НМЦД включает  в себя информацию о расходах на перевозку, страхование, уплату таможенных пошлин, налогов и других обязательных платежей.</w:t>
      </w:r>
    </w:p>
    <w:p w14:paraId="4F6CA9BC"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2. НМЦД определяется и обосновывается Заказчиком посредством применения следующего метода:</w:t>
      </w:r>
    </w:p>
    <w:p w14:paraId="16B86944"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lastRenderedPageBreak/>
        <w:t>- метод сопоставимых рыночных цен (анализа рынка)- на основании информации о рыночных ценах идентичных товаров, работ, услуг, планируемых к закупкам, или при их отсутствии однородных товаров, работ, услуг. При применении указанного метода  информация о ценах товаров, работ, услуг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BAB129F"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3. В целях применения метода сопоставимых рыночных цен (анализа рынка) используются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14:paraId="2CF62B17"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4.НМЦД определено  методом сопоставимых рыночных цен (анализа рынка) по следующей формуле:</w:t>
      </w:r>
    </w:p>
    <w:p w14:paraId="7ADFD636" w14:textId="77777777" w:rsidR="00890F64" w:rsidRPr="00890F64" w:rsidRDefault="00890F64" w:rsidP="00890F64">
      <w:pPr>
        <w:spacing w:after="200" w:line="360" w:lineRule="auto"/>
        <w:rPr>
          <w:rFonts w:ascii="Calibri" w:eastAsia="Calibri" w:hAnsi="Calibri" w:cs="Times New Roman"/>
          <w:lang w:eastAsia="ru-RU"/>
        </w:rPr>
      </w:pPr>
      <m:oMathPara>
        <m:oMathParaPr>
          <m:jc m:val="left"/>
        </m:oMathParaPr>
        <m:oMath>
          <m:r>
            <m:rPr>
              <m:sty m:val="p"/>
            </m:rPr>
            <w:rPr>
              <w:rFonts w:ascii="Cambria Math" w:eastAsia="Calibri" w:hAnsi="Cambria Math" w:cs="Times New Roman"/>
              <w:lang w:eastAsia="ar-SA"/>
            </w:rPr>
            <m:t xml:space="preserve">НМЦД= </m:t>
          </m:r>
          <m:f>
            <m:fPr>
              <m:ctrlPr>
                <w:rPr>
                  <w:rFonts w:ascii="Cambria Math" w:eastAsia="Calibri" w:hAnsi="Cambria Math" w:cs="Times New Roman"/>
                  <w:lang w:eastAsia="ar-SA"/>
                </w:rPr>
              </m:ctrlPr>
            </m:fPr>
            <m:num>
              <m:r>
                <m:rPr>
                  <m:sty m:val="p"/>
                </m:rPr>
                <w:rPr>
                  <w:rFonts w:ascii="Cambria Math" w:eastAsia="Calibri" w:hAnsi="Cambria Math" w:cs="Times New Roman"/>
                  <w:lang w:val="en-US" w:eastAsia="ar-SA"/>
                </w:rPr>
                <m:t>v</m:t>
              </m:r>
            </m:num>
            <m:den>
              <m:r>
                <m:rPr>
                  <m:sty m:val="p"/>
                </m:rPr>
                <w:rPr>
                  <w:rFonts w:ascii="Cambria Math" w:eastAsia="Calibri" w:hAnsi="Cambria Math" w:cs="Times New Roman"/>
                  <w:lang w:eastAsia="ar-SA"/>
                </w:rPr>
                <m:t>n</m:t>
              </m:r>
            </m:den>
          </m:f>
          <m:r>
            <m:rPr>
              <m:sty m:val="p"/>
            </m:rPr>
            <w:rPr>
              <w:rFonts w:ascii="Cambria Math" w:eastAsia="Calibri" w:hAnsi="Cambria Math" w:cs="Times New Roman"/>
              <w:lang w:eastAsia="ar-SA"/>
            </w:rPr>
            <m:t>*</m:t>
          </m:r>
          <m:nary>
            <m:naryPr>
              <m:chr m:val="∑"/>
              <m:limLoc m:val="undOvr"/>
              <m:ctrlPr>
                <w:rPr>
                  <w:rFonts w:ascii="Cambria Math" w:eastAsia="Calibri" w:hAnsi="Cambria Math" w:cs="Times New Roman"/>
                  <w:lang w:eastAsia="ar-SA"/>
                </w:rPr>
              </m:ctrlPr>
            </m:naryPr>
            <m:sub>
              <m:r>
                <m:rPr>
                  <m:sty m:val="p"/>
                </m:rPr>
                <w:rPr>
                  <w:rFonts w:ascii="Cambria Math" w:eastAsia="Calibri" w:hAnsi="Cambria Math" w:cs="Times New Roman"/>
                  <w:lang w:eastAsia="ar-SA"/>
                </w:rPr>
                <m:t>i=1</m:t>
              </m:r>
            </m:sub>
            <m:sup>
              <m:r>
                <m:rPr>
                  <m:sty m:val="p"/>
                </m:rPr>
                <w:rPr>
                  <w:rFonts w:ascii="Cambria Math" w:eastAsia="Calibri" w:hAnsi="Cambria Math" w:cs="Times New Roman"/>
                  <w:lang w:eastAsia="ar-SA"/>
                </w:rPr>
                <m:t>n</m:t>
              </m:r>
            </m:sup>
            <m:e>
              <m:sSub>
                <m:sSubPr>
                  <m:ctrlPr>
                    <w:rPr>
                      <w:rFonts w:ascii="Cambria Math" w:eastAsia="Calibri" w:hAnsi="Cambria Math" w:cs="Times New Roman"/>
                      <w:lang w:eastAsia="ar-SA"/>
                    </w:rPr>
                  </m:ctrlPr>
                </m:sSubPr>
                <m:e>
                  <m:r>
                    <m:rPr>
                      <m:sty m:val="p"/>
                    </m:rPr>
                    <w:rPr>
                      <w:rFonts w:ascii="Cambria Math" w:eastAsia="Calibri" w:hAnsi="Cambria Math" w:cs="Times New Roman"/>
                      <w:lang w:eastAsia="ar-SA"/>
                    </w:rPr>
                    <m:t>Ц</m:t>
                  </m:r>
                </m:e>
                <m:sub>
                  <m:r>
                    <m:rPr>
                      <m:sty m:val="p"/>
                    </m:rPr>
                    <w:rPr>
                      <w:rFonts w:ascii="Cambria Math" w:eastAsia="Calibri" w:hAnsi="Cambria Math" w:cs="Times New Roman"/>
                      <w:lang w:val="en-US" w:eastAsia="ar-SA"/>
                    </w:rPr>
                    <m:t>i</m:t>
                  </m:r>
                </m:sub>
              </m:sSub>
            </m:e>
          </m:nary>
          <m:r>
            <m:rPr>
              <m:sty m:val="p"/>
            </m:rPr>
            <w:rPr>
              <w:rFonts w:ascii="Cambria Math" w:eastAsia="Calibri" w:hAnsi="Cambria Math" w:cs="Times New Roman"/>
              <w:lang w:eastAsia="ar-SA"/>
            </w:rPr>
            <m:t xml:space="preserve">  ,</m:t>
          </m:r>
          <m:r>
            <m:rPr>
              <m:sty m:val="p"/>
            </m:rPr>
            <w:rPr>
              <w:rFonts w:ascii="Cambria Math" w:eastAsia="Calibri" w:hAnsi="Cambria Math" w:cs="Times New Roman"/>
              <w:lang w:eastAsia="ar-SA"/>
            </w:rPr>
            <w:br/>
          </m:r>
        </m:oMath>
      </m:oMathPara>
    </w:p>
    <w:p w14:paraId="7829D30B" w14:textId="77777777" w:rsidR="00890F64" w:rsidRPr="00890F64" w:rsidRDefault="00890F64" w:rsidP="00890F64">
      <w:pPr>
        <w:spacing w:after="200" w:line="360" w:lineRule="auto"/>
        <w:rPr>
          <w:rFonts w:ascii="Calibri" w:eastAsia="Calibri" w:hAnsi="Calibri" w:cs="Times New Roman"/>
          <w:lang w:eastAsia="ru-RU"/>
        </w:rPr>
      </w:pPr>
    </w:p>
    <w:p w14:paraId="77924FE5"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где:</w:t>
      </w:r>
    </w:p>
    <w:p w14:paraId="430FEA9E"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v - количество (объем) закупаемого товара (работы, услуги);</w:t>
      </w:r>
    </w:p>
    <w:p w14:paraId="54A894ED"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n - количество источников ценовой информации, используемых в расчете;</w:t>
      </w:r>
    </w:p>
    <w:p w14:paraId="626626A8"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i - номер источника ценовой информации;</w:t>
      </w:r>
    </w:p>
    <w:p w14:paraId="03E5DDB7"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Цi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2477716D"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 xml:space="preserve">5 .При расчете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w:t>
      </w:r>
      <w:r w:rsidRPr="00890F64">
        <w:rPr>
          <w:rFonts w:ascii="Calibri" w:eastAsia="Calibri" w:hAnsi="Calibri" w:cs="Times New Roman"/>
          <w:lang w:eastAsia="ru-RU"/>
        </w:rPr>
        <w:lastRenderedPageBreak/>
        <w:t>вправе произвести расчет с использованием меньшего количества источников с обоснованием отсутствия такой возможности.</w:t>
      </w:r>
    </w:p>
    <w:p w14:paraId="15472211" w14:textId="77777777" w:rsidR="00890F64" w:rsidRPr="00890F64" w:rsidRDefault="00890F64" w:rsidP="00890F64">
      <w:pPr>
        <w:numPr>
          <w:ilvl w:val="0"/>
          <w:numId w:val="4"/>
        </w:numPr>
        <w:spacing w:after="200" w:line="360" w:lineRule="auto"/>
        <w:ind w:firstLine="142"/>
        <w:contextualSpacing/>
        <w:rPr>
          <w:rFonts w:ascii="Calibri" w:eastAsia="Calibri" w:hAnsi="Calibri" w:cs="Times New Roman"/>
          <w:lang w:eastAsia="ru-RU"/>
        </w:rPr>
      </w:pPr>
      <w:r w:rsidRPr="00890F64">
        <w:rPr>
          <w:rFonts w:ascii="Calibri" w:eastAsia="Calibri" w:hAnsi="Calibri" w:cs="Times New Roman"/>
          <w:lang w:eastAsia="ru-RU"/>
        </w:rPr>
        <w:t xml:space="preserve">  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разделе формуле</w:t>
      </w:r>
    </w:p>
    <w:p w14:paraId="64F293E1"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4920174C"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6F2AA269"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51A59440"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583529B3"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0A8D98B0"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7527578C"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01569E3C"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73010763"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09854586"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58C8DB8D"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2C9BA111"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697ED1C7" w14:textId="77777777" w:rsidR="00890F64" w:rsidRPr="00890F64" w:rsidRDefault="00890F64" w:rsidP="00890F64">
      <w:pPr>
        <w:spacing w:after="200" w:line="360" w:lineRule="auto"/>
        <w:ind w:left="720"/>
        <w:contextualSpacing/>
        <w:rPr>
          <w:rFonts w:ascii="Calibri" w:eastAsia="Calibri" w:hAnsi="Calibri" w:cs="Times New Roman"/>
          <w:lang w:eastAsia="ru-RU"/>
        </w:rPr>
      </w:pPr>
    </w:p>
    <w:p w14:paraId="4142BFDF" w14:textId="77777777" w:rsidR="00890F64" w:rsidRPr="00890F64" w:rsidRDefault="00890F64" w:rsidP="00890F64">
      <w:pPr>
        <w:keepNext/>
        <w:keepLines/>
        <w:spacing w:after="0" w:line="360" w:lineRule="auto"/>
        <w:jc w:val="center"/>
        <w:outlineLvl w:val="3"/>
        <w:rPr>
          <w:rFonts w:ascii="Cambria" w:eastAsia="Times New Roman" w:hAnsi="Cambria" w:cs="Times New Roman"/>
          <w:i/>
          <w:iCs/>
          <w:color w:val="365F91"/>
          <w:sz w:val="26"/>
          <w:szCs w:val="26"/>
          <w:lang w:eastAsia="ru-RU"/>
        </w:rPr>
      </w:pPr>
      <w:r w:rsidRPr="00890F64">
        <w:rPr>
          <w:rFonts w:ascii="Times New Roman" w:eastAsia="Times New Roman" w:hAnsi="Times New Roman" w:cs="Times New Roman"/>
          <w:i/>
          <w:iCs/>
          <w:color w:val="365F91"/>
          <w:sz w:val="26"/>
          <w:szCs w:val="26"/>
          <w:lang w:eastAsia="ru-RU"/>
        </w:rPr>
        <w:t>2.3. Примерная Форма  Запроса о предоставлении ценовой информации (для применения метода сопоставимых рыночных цен ( анализа рынка) в расчете начальной(максимальной) цены контракта/договора</w:t>
      </w:r>
    </w:p>
    <w:p w14:paraId="38C79C2A" w14:textId="77777777" w:rsidR="00890F64" w:rsidRPr="00890F64" w:rsidRDefault="00890F64" w:rsidP="00890F64">
      <w:pPr>
        <w:spacing w:after="200" w:line="360" w:lineRule="auto"/>
        <w:jc w:val="center"/>
        <w:rPr>
          <w:rFonts w:ascii="Calibri" w:eastAsia="Calibri" w:hAnsi="Calibri" w:cs="Times New Roman"/>
          <w:b/>
          <w:lang w:eastAsia="ru-RU"/>
        </w:rPr>
      </w:pPr>
      <w:r w:rsidRPr="00890F64">
        <w:rPr>
          <w:rFonts w:ascii="Calibri" w:eastAsia="Calibri" w:hAnsi="Calibri" w:cs="Times New Roman"/>
          <w:b/>
          <w:lang w:eastAsia="ru-RU"/>
        </w:rPr>
        <w:t>Запрос о предоставлении ценовой информации*</w:t>
      </w:r>
    </w:p>
    <w:p w14:paraId="5CBEBC0A" w14:textId="77777777" w:rsidR="00890F64" w:rsidRPr="00890F64" w:rsidRDefault="00890F64" w:rsidP="00890F64">
      <w:pPr>
        <w:spacing w:after="200" w:line="360" w:lineRule="auto"/>
        <w:rPr>
          <w:rFonts w:ascii="Calibri" w:eastAsia="Calibri" w:hAnsi="Calibri" w:cs="Times New Roman"/>
          <w:b/>
          <w:i/>
          <w:color w:val="00B050"/>
          <w:sz w:val="20"/>
          <w:szCs w:val="20"/>
          <w:lang w:eastAsia="ru-RU"/>
        </w:rPr>
      </w:pPr>
      <w:r w:rsidRPr="00890F64">
        <w:rPr>
          <w:rFonts w:ascii="Calibri" w:eastAsia="Calibri" w:hAnsi="Calibri" w:cs="Times New Roman"/>
          <w:b/>
          <w:i/>
          <w:color w:val="00B050"/>
          <w:sz w:val="20"/>
          <w:szCs w:val="20"/>
          <w:lang w:eastAsia="ru-RU"/>
        </w:rPr>
        <w:t>*оформляется на бланке организации (ФГБОУ ВО «УдГУ»)</w:t>
      </w:r>
    </w:p>
    <w:p w14:paraId="1C40C219" w14:textId="77777777" w:rsidR="00890F64" w:rsidRPr="00890F64" w:rsidRDefault="00890F64" w:rsidP="00890F64">
      <w:pPr>
        <w:spacing w:after="200" w:line="360" w:lineRule="auto"/>
        <w:jc w:val="both"/>
        <w:rPr>
          <w:rFonts w:ascii="Calibri" w:eastAsia="Calibri" w:hAnsi="Calibri" w:cs="Times New Roman"/>
          <w:lang w:eastAsia="ru-RU"/>
        </w:rPr>
      </w:pPr>
      <w:r w:rsidRPr="00890F64">
        <w:rPr>
          <w:rFonts w:ascii="Calibri" w:eastAsia="Calibri" w:hAnsi="Calibri" w:cs="Times New Roman"/>
          <w:lang w:eastAsia="ru-RU"/>
        </w:rPr>
        <w:t xml:space="preserve">ФГБОУ ВО «Удмуртский государственный университет» (далее – Заказчик)  планирует проведение закупки на поставку _____________________________ (далее - товар). </w:t>
      </w:r>
    </w:p>
    <w:p w14:paraId="7B62F339" w14:textId="77777777" w:rsidR="00890F64" w:rsidRPr="00890F64" w:rsidRDefault="00890F64" w:rsidP="00890F64">
      <w:pPr>
        <w:autoSpaceDE w:val="0"/>
        <w:autoSpaceDN w:val="0"/>
        <w:adjustRightInd w:val="0"/>
        <w:spacing w:after="200" w:line="360" w:lineRule="auto"/>
        <w:jc w:val="both"/>
        <w:rPr>
          <w:rFonts w:ascii="Calibri" w:eastAsia="Calibri" w:hAnsi="Calibri" w:cs="Times New Roman"/>
          <w:lang w:eastAsia="ru-RU"/>
        </w:rPr>
      </w:pPr>
      <w:r w:rsidRPr="00890F64">
        <w:rPr>
          <w:rFonts w:ascii="Calibri" w:eastAsia="Calibri" w:hAnsi="Calibri" w:cs="Times New Roman"/>
          <w:lang w:eastAsia="ru-RU"/>
        </w:rPr>
        <w:t>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также Федеральный закон от 18.07.2011 N 223-ФЗ "О закупках товаров, работ, услуг отдельными видами юридических лиц"  просим предоставить информацию о ценах и условиях поставки на указанный ниже товар: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
        <w:gridCol w:w="2054"/>
        <w:gridCol w:w="4622"/>
        <w:gridCol w:w="1028"/>
        <w:gridCol w:w="1157"/>
      </w:tblGrid>
      <w:tr w:rsidR="00890F64" w:rsidRPr="00890F64" w14:paraId="0F671734" w14:textId="77777777" w:rsidTr="008B074D">
        <w:tc>
          <w:tcPr>
            <w:tcW w:w="259" w:type="pct"/>
            <w:tcBorders>
              <w:top w:val="single" w:sz="4" w:space="0" w:color="000000"/>
              <w:left w:val="single" w:sz="4" w:space="0" w:color="000000"/>
              <w:bottom w:val="single" w:sz="4" w:space="0" w:color="000000"/>
              <w:right w:val="single" w:sz="4" w:space="0" w:color="000000"/>
            </w:tcBorders>
            <w:hideMark/>
          </w:tcPr>
          <w:p w14:paraId="1E19D01D" w14:textId="77777777" w:rsidR="00890F64" w:rsidRPr="00890F64" w:rsidRDefault="00890F64" w:rsidP="00890F64">
            <w:pPr>
              <w:spacing w:after="200" w:line="360" w:lineRule="auto"/>
              <w:ind w:left="-57" w:right="-57"/>
              <w:jc w:val="center"/>
              <w:rPr>
                <w:rFonts w:ascii="Calibri" w:eastAsia="Calibri" w:hAnsi="Calibri" w:cs="Times New Roman"/>
                <w:lang w:eastAsia="ru-RU"/>
              </w:rPr>
            </w:pPr>
            <w:r w:rsidRPr="00890F64">
              <w:rPr>
                <w:rFonts w:ascii="Calibri" w:eastAsia="Calibri" w:hAnsi="Calibri" w:cs="Times New Roman"/>
                <w:lang w:eastAsia="ru-RU"/>
              </w:rPr>
              <w:t>№ п/п</w:t>
            </w:r>
          </w:p>
        </w:tc>
        <w:tc>
          <w:tcPr>
            <w:tcW w:w="1099" w:type="pct"/>
            <w:tcBorders>
              <w:top w:val="single" w:sz="4" w:space="0" w:color="000000"/>
              <w:left w:val="single" w:sz="4" w:space="0" w:color="000000"/>
              <w:bottom w:val="single" w:sz="4" w:space="0" w:color="000000"/>
              <w:right w:val="single" w:sz="4" w:space="0" w:color="000000"/>
            </w:tcBorders>
            <w:hideMark/>
          </w:tcPr>
          <w:p w14:paraId="5F51AC7E" w14:textId="77777777" w:rsidR="00890F64" w:rsidRPr="00890F64" w:rsidRDefault="00890F64" w:rsidP="00890F64">
            <w:pPr>
              <w:spacing w:after="200" w:line="360" w:lineRule="auto"/>
              <w:jc w:val="center"/>
              <w:rPr>
                <w:rFonts w:ascii="Calibri" w:eastAsia="Calibri" w:hAnsi="Calibri" w:cs="Times New Roman"/>
                <w:lang w:eastAsia="ru-RU"/>
              </w:rPr>
            </w:pPr>
            <w:r w:rsidRPr="00890F64">
              <w:rPr>
                <w:rFonts w:ascii="Calibri" w:eastAsia="Calibri" w:hAnsi="Calibri" w:cs="Times New Roman"/>
                <w:lang w:eastAsia="ru-RU"/>
              </w:rPr>
              <w:t xml:space="preserve">Наименование товара </w:t>
            </w:r>
          </w:p>
        </w:tc>
        <w:tc>
          <w:tcPr>
            <w:tcW w:w="2473" w:type="pct"/>
            <w:tcBorders>
              <w:top w:val="single" w:sz="4" w:space="0" w:color="000000"/>
              <w:left w:val="single" w:sz="4" w:space="0" w:color="000000"/>
              <w:bottom w:val="single" w:sz="4" w:space="0" w:color="000000"/>
              <w:right w:val="single" w:sz="4" w:space="0" w:color="000000"/>
            </w:tcBorders>
            <w:hideMark/>
          </w:tcPr>
          <w:p w14:paraId="5B53544F" w14:textId="77777777" w:rsidR="00890F64" w:rsidRPr="00890F64" w:rsidRDefault="00890F64" w:rsidP="00890F64">
            <w:pPr>
              <w:spacing w:after="200" w:line="360" w:lineRule="auto"/>
              <w:jc w:val="center"/>
              <w:rPr>
                <w:rFonts w:ascii="Calibri" w:eastAsia="Calibri" w:hAnsi="Calibri" w:cs="Times New Roman"/>
                <w:lang w:eastAsia="ru-RU"/>
              </w:rPr>
            </w:pPr>
            <w:r w:rsidRPr="00890F64">
              <w:rPr>
                <w:rFonts w:ascii="Calibri" w:eastAsia="Calibri" w:hAnsi="Calibri" w:cs="Times New Roman"/>
                <w:lang w:eastAsia="ru-RU"/>
              </w:rPr>
              <w:t xml:space="preserve">Требования к качеству, техническим характеристикам, безопасности, функциональным характеристикам </w:t>
            </w:r>
            <w:r w:rsidRPr="00890F64">
              <w:rPr>
                <w:rFonts w:ascii="Calibri" w:eastAsia="Calibri" w:hAnsi="Calibri" w:cs="Times New Roman"/>
                <w:lang w:eastAsia="ru-RU"/>
              </w:rPr>
              <w:lastRenderedPageBreak/>
              <w:t>(потребительским свойствам), размерам, упаковке, отгрузке товара и иные необходимые показатели</w:t>
            </w:r>
          </w:p>
        </w:tc>
        <w:tc>
          <w:tcPr>
            <w:tcW w:w="550" w:type="pct"/>
            <w:tcBorders>
              <w:top w:val="single" w:sz="4" w:space="0" w:color="000000"/>
              <w:left w:val="single" w:sz="4" w:space="0" w:color="000000"/>
              <w:bottom w:val="single" w:sz="4" w:space="0" w:color="000000"/>
              <w:right w:val="single" w:sz="4" w:space="0" w:color="000000"/>
            </w:tcBorders>
            <w:hideMark/>
          </w:tcPr>
          <w:p w14:paraId="26D6422D" w14:textId="77777777" w:rsidR="00890F64" w:rsidRPr="00890F64" w:rsidRDefault="00890F64" w:rsidP="00890F64">
            <w:pPr>
              <w:spacing w:after="200" w:line="360" w:lineRule="auto"/>
              <w:jc w:val="center"/>
              <w:rPr>
                <w:rFonts w:ascii="Calibri" w:eastAsia="Calibri" w:hAnsi="Calibri" w:cs="Times New Roman"/>
                <w:lang w:eastAsia="ru-RU"/>
              </w:rPr>
            </w:pPr>
            <w:r w:rsidRPr="00890F64">
              <w:rPr>
                <w:rFonts w:ascii="Calibri" w:eastAsia="Calibri" w:hAnsi="Calibri" w:cs="Times New Roman"/>
                <w:lang w:eastAsia="ru-RU"/>
              </w:rPr>
              <w:lastRenderedPageBreak/>
              <w:t xml:space="preserve">Ед. </w:t>
            </w:r>
          </w:p>
          <w:p w14:paraId="04B58C45" w14:textId="77777777" w:rsidR="00890F64" w:rsidRPr="00890F64" w:rsidRDefault="00890F64" w:rsidP="00890F64">
            <w:pPr>
              <w:spacing w:after="200" w:line="360" w:lineRule="auto"/>
              <w:jc w:val="center"/>
              <w:rPr>
                <w:rFonts w:ascii="Calibri" w:eastAsia="Calibri" w:hAnsi="Calibri" w:cs="Times New Roman"/>
                <w:lang w:eastAsia="ru-RU"/>
              </w:rPr>
            </w:pPr>
            <w:r w:rsidRPr="00890F64">
              <w:rPr>
                <w:rFonts w:ascii="Calibri" w:eastAsia="Calibri" w:hAnsi="Calibri" w:cs="Times New Roman"/>
                <w:lang w:eastAsia="ru-RU"/>
              </w:rPr>
              <w:t>изм.</w:t>
            </w:r>
          </w:p>
        </w:tc>
        <w:tc>
          <w:tcPr>
            <w:tcW w:w="619" w:type="pct"/>
            <w:tcBorders>
              <w:top w:val="single" w:sz="4" w:space="0" w:color="000000"/>
              <w:left w:val="single" w:sz="4" w:space="0" w:color="000000"/>
              <w:bottom w:val="single" w:sz="4" w:space="0" w:color="000000"/>
              <w:right w:val="single" w:sz="4" w:space="0" w:color="000000"/>
            </w:tcBorders>
            <w:hideMark/>
          </w:tcPr>
          <w:p w14:paraId="43D2F754" w14:textId="77777777" w:rsidR="00890F64" w:rsidRPr="00890F64" w:rsidRDefault="00890F64" w:rsidP="00890F64">
            <w:pPr>
              <w:spacing w:after="200" w:line="360" w:lineRule="auto"/>
              <w:jc w:val="center"/>
              <w:rPr>
                <w:rFonts w:ascii="Calibri" w:eastAsia="Calibri" w:hAnsi="Calibri" w:cs="Times New Roman"/>
                <w:lang w:eastAsia="ru-RU"/>
              </w:rPr>
            </w:pPr>
            <w:r w:rsidRPr="00890F64">
              <w:rPr>
                <w:rFonts w:ascii="Calibri" w:eastAsia="Calibri" w:hAnsi="Calibri" w:cs="Times New Roman"/>
                <w:lang w:eastAsia="ru-RU"/>
              </w:rPr>
              <w:t>Кол-во</w:t>
            </w:r>
          </w:p>
        </w:tc>
      </w:tr>
      <w:tr w:rsidR="00890F64" w:rsidRPr="00890F64" w14:paraId="1DAE93DB" w14:textId="77777777" w:rsidTr="008B074D">
        <w:trPr>
          <w:trHeight w:val="636"/>
        </w:trPr>
        <w:tc>
          <w:tcPr>
            <w:tcW w:w="259" w:type="pct"/>
            <w:tcBorders>
              <w:top w:val="single" w:sz="4" w:space="0" w:color="000000"/>
              <w:left w:val="single" w:sz="4" w:space="0" w:color="000000"/>
              <w:bottom w:val="single" w:sz="4" w:space="0" w:color="000000"/>
              <w:right w:val="single" w:sz="4" w:space="0" w:color="000000"/>
            </w:tcBorders>
          </w:tcPr>
          <w:p w14:paraId="00F1D686" w14:textId="77777777" w:rsidR="00890F64" w:rsidRPr="00890F64" w:rsidRDefault="00890F64" w:rsidP="00890F64">
            <w:pPr>
              <w:numPr>
                <w:ilvl w:val="0"/>
                <w:numId w:val="3"/>
              </w:numPr>
              <w:spacing w:after="200" w:line="360" w:lineRule="auto"/>
              <w:ind w:right="-57"/>
              <w:jc w:val="center"/>
              <w:rPr>
                <w:rFonts w:ascii="Calibri" w:eastAsia="Calibri" w:hAnsi="Calibri" w:cs="Times New Roman"/>
                <w:lang w:eastAsia="ru-RU"/>
              </w:rPr>
            </w:pPr>
          </w:p>
        </w:tc>
        <w:tc>
          <w:tcPr>
            <w:tcW w:w="1099" w:type="pct"/>
            <w:tcBorders>
              <w:top w:val="single" w:sz="4" w:space="0" w:color="000000"/>
              <w:left w:val="single" w:sz="4" w:space="0" w:color="000000"/>
              <w:bottom w:val="single" w:sz="4" w:space="0" w:color="000000"/>
              <w:right w:val="single" w:sz="4" w:space="0" w:color="auto"/>
            </w:tcBorders>
          </w:tcPr>
          <w:p w14:paraId="58BF81BC" w14:textId="77777777" w:rsidR="00890F64" w:rsidRPr="00890F64" w:rsidRDefault="00890F64" w:rsidP="00890F64">
            <w:pPr>
              <w:spacing w:after="200" w:line="360" w:lineRule="auto"/>
              <w:jc w:val="both"/>
              <w:rPr>
                <w:rFonts w:ascii="Calibri" w:eastAsia="Calibri" w:hAnsi="Calibri" w:cs="Times New Roman"/>
                <w:lang w:eastAsia="ru-RU"/>
              </w:rPr>
            </w:pPr>
          </w:p>
        </w:tc>
        <w:tc>
          <w:tcPr>
            <w:tcW w:w="2473" w:type="pct"/>
            <w:tcBorders>
              <w:top w:val="single" w:sz="4" w:space="0" w:color="auto"/>
              <w:left w:val="single" w:sz="4" w:space="0" w:color="auto"/>
              <w:bottom w:val="single" w:sz="4" w:space="0" w:color="auto"/>
              <w:right w:val="single" w:sz="4" w:space="0" w:color="000000"/>
            </w:tcBorders>
          </w:tcPr>
          <w:p w14:paraId="45E0E5D6" w14:textId="77777777" w:rsidR="00890F64" w:rsidRPr="00890F64" w:rsidRDefault="00890F64" w:rsidP="00890F64">
            <w:pPr>
              <w:spacing w:after="200" w:line="360" w:lineRule="auto"/>
              <w:jc w:val="center"/>
              <w:rPr>
                <w:rFonts w:ascii="Calibri" w:eastAsia="Calibri" w:hAnsi="Calibri" w:cs="Times New Roman"/>
                <w:lang w:eastAsia="ru-RU"/>
              </w:rPr>
            </w:pPr>
            <w:r w:rsidRPr="00890F64">
              <w:rPr>
                <w:rFonts w:ascii="Calibri" w:eastAsia="Calibri" w:hAnsi="Calibri" w:cs="Times New Roman"/>
                <w:i/>
                <w:lang w:eastAsia="ru-RU"/>
              </w:rPr>
              <w:t>подробное описание объекта закупки, включая указание единицы измерения, количества товара, объема работы или услуги;</w:t>
            </w:r>
          </w:p>
        </w:tc>
        <w:tc>
          <w:tcPr>
            <w:tcW w:w="550" w:type="pct"/>
            <w:tcBorders>
              <w:top w:val="single" w:sz="4" w:space="0" w:color="auto"/>
              <w:left w:val="single" w:sz="4" w:space="0" w:color="000000"/>
              <w:bottom w:val="single" w:sz="4" w:space="0" w:color="auto"/>
              <w:right w:val="single" w:sz="4" w:space="0" w:color="000000"/>
            </w:tcBorders>
          </w:tcPr>
          <w:p w14:paraId="5FDE0E32" w14:textId="77777777" w:rsidR="00890F64" w:rsidRPr="00890F64" w:rsidRDefault="00890F64" w:rsidP="00890F64">
            <w:pPr>
              <w:spacing w:after="200" w:line="360" w:lineRule="auto"/>
              <w:jc w:val="center"/>
              <w:rPr>
                <w:rFonts w:ascii="Calibri" w:eastAsia="Calibri" w:hAnsi="Calibri" w:cs="Times New Roman"/>
                <w:lang w:eastAsia="ru-RU"/>
              </w:rPr>
            </w:pPr>
          </w:p>
        </w:tc>
        <w:tc>
          <w:tcPr>
            <w:tcW w:w="619" w:type="pct"/>
            <w:tcBorders>
              <w:top w:val="single" w:sz="4" w:space="0" w:color="auto"/>
              <w:left w:val="single" w:sz="4" w:space="0" w:color="000000"/>
              <w:bottom w:val="single" w:sz="4" w:space="0" w:color="auto"/>
              <w:right w:val="single" w:sz="4" w:space="0" w:color="000000"/>
            </w:tcBorders>
          </w:tcPr>
          <w:p w14:paraId="64D36AA1" w14:textId="77777777" w:rsidR="00890F64" w:rsidRPr="00890F64" w:rsidRDefault="00890F64" w:rsidP="00890F64">
            <w:pPr>
              <w:spacing w:after="200" w:line="360" w:lineRule="auto"/>
              <w:jc w:val="center"/>
              <w:rPr>
                <w:rFonts w:ascii="Calibri" w:eastAsia="Calibri" w:hAnsi="Calibri" w:cs="Times New Roman"/>
                <w:lang w:eastAsia="ru-RU"/>
              </w:rPr>
            </w:pPr>
          </w:p>
        </w:tc>
      </w:tr>
      <w:tr w:rsidR="00890F64" w:rsidRPr="00890F64" w14:paraId="55F91CF2" w14:textId="77777777" w:rsidTr="008B074D">
        <w:trPr>
          <w:trHeight w:val="508"/>
        </w:trPr>
        <w:tc>
          <w:tcPr>
            <w:tcW w:w="259" w:type="pct"/>
            <w:tcBorders>
              <w:top w:val="single" w:sz="4" w:space="0" w:color="000000"/>
              <w:left w:val="single" w:sz="4" w:space="0" w:color="000000"/>
              <w:bottom w:val="single" w:sz="4" w:space="0" w:color="000000"/>
              <w:right w:val="single" w:sz="4" w:space="0" w:color="000000"/>
            </w:tcBorders>
          </w:tcPr>
          <w:p w14:paraId="4D6B0B94" w14:textId="77777777" w:rsidR="00890F64" w:rsidRPr="00890F64" w:rsidRDefault="00890F64" w:rsidP="00890F64">
            <w:pPr>
              <w:numPr>
                <w:ilvl w:val="0"/>
                <w:numId w:val="3"/>
              </w:numPr>
              <w:spacing w:after="200" w:line="360" w:lineRule="auto"/>
              <w:ind w:right="-57"/>
              <w:jc w:val="center"/>
              <w:rPr>
                <w:rFonts w:ascii="Calibri" w:eastAsia="Calibri" w:hAnsi="Calibri" w:cs="Times New Roman"/>
                <w:lang w:eastAsia="ru-RU"/>
              </w:rPr>
            </w:pPr>
          </w:p>
        </w:tc>
        <w:tc>
          <w:tcPr>
            <w:tcW w:w="1099" w:type="pct"/>
            <w:tcBorders>
              <w:top w:val="single" w:sz="4" w:space="0" w:color="000000"/>
              <w:left w:val="single" w:sz="4" w:space="0" w:color="000000"/>
              <w:bottom w:val="single" w:sz="4" w:space="0" w:color="000000"/>
              <w:right w:val="single" w:sz="4" w:space="0" w:color="auto"/>
            </w:tcBorders>
          </w:tcPr>
          <w:p w14:paraId="1EA8107F" w14:textId="77777777" w:rsidR="00890F64" w:rsidRPr="00890F64" w:rsidRDefault="00890F64" w:rsidP="00890F64">
            <w:pPr>
              <w:spacing w:after="200" w:line="360" w:lineRule="auto"/>
              <w:jc w:val="both"/>
              <w:rPr>
                <w:rFonts w:ascii="Calibri" w:eastAsia="Calibri" w:hAnsi="Calibri" w:cs="Times New Roman"/>
                <w:lang w:eastAsia="ru-RU"/>
              </w:rPr>
            </w:pPr>
          </w:p>
        </w:tc>
        <w:tc>
          <w:tcPr>
            <w:tcW w:w="2473" w:type="pct"/>
            <w:tcBorders>
              <w:top w:val="single" w:sz="4" w:space="0" w:color="auto"/>
              <w:left w:val="single" w:sz="4" w:space="0" w:color="auto"/>
              <w:bottom w:val="single" w:sz="4" w:space="0" w:color="auto"/>
              <w:right w:val="single" w:sz="4" w:space="0" w:color="000000"/>
            </w:tcBorders>
          </w:tcPr>
          <w:p w14:paraId="308DA8E9" w14:textId="77777777" w:rsidR="00890F64" w:rsidRPr="00890F64" w:rsidRDefault="00890F64" w:rsidP="00890F64">
            <w:pPr>
              <w:spacing w:after="200" w:line="360" w:lineRule="auto"/>
              <w:jc w:val="both"/>
              <w:rPr>
                <w:rFonts w:ascii="Calibri" w:eastAsia="Calibri" w:hAnsi="Calibri" w:cs="Times New Roman"/>
                <w:color w:val="000000"/>
                <w:lang w:eastAsia="ru-RU"/>
              </w:rPr>
            </w:pPr>
          </w:p>
        </w:tc>
        <w:tc>
          <w:tcPr>
            <w:tcW w:w="550" w:type="pct"/>
            <w:tcBorders>
              <w:top w:val="single" w:sz="4" w:space="0" w:color="auto"/>
              <w:left w:val="single" w:sz="4" w:space="0" w:color="000000"/>
              <w:bottom w:val="single" w:sz="4" w:space="0" w:color="auto"/>
              <w:right w:val="single" w:sz="4" w:space="0" w:color="000000"/>
            </w:tcBorders>
          </w:tcPr>
          <w:p w14:paraId="4595C524" w14:textId="77777777" w:rsidR="00890F64" w:rsidRPr="00890F64" w:rsidRDefault="00890F64" w:rsidP="00890F64">
            <w:pPr>
              <w:spacing w:after="200" w:line="360" w:lineRule="auto"/>
              <w:jc w:val="center"/>
              <w:rPr>
                <w:rFonts w:ascii="Calibri" w:eastAsia="Calibri" w:hAnsi="Calibri" w:cs="Times New Roman"/>
                <w:lang w:eastAsia="ru-RU"/>
              </w:rPr>
            </w:pPr>
          </w:p>
        </w:tc>
        <w:tc>
          <w:tcPr>
            <w:tcW w:w="619" w:type="pct"/>
            <w:tcBorders>
              <w:top w:val="single" w:sz="4" w:space="0" w:color="auto"/>
              <w:left w:val="single" w:sz="4" w:space="0" w:color="000000"/>
              <w:bottom w:val="single" w:sz="4" w:space="0" w:color="auto"/>
              <w:right w:val="single" w:sz="4" w:space="0" w:color="000000"/>
            </w:tcBorders>
          </w:tcPr>
          <w:p w14:paraId="1DB8CF65" w14:textId="77777777" w:rsidR="00890F64" w:rsidRPr="00890F64" w:rsidRDefault="00890F64" w:rsidP="00890F64">
            <w:pPr>
              <w:spacing w:after="200" w:line="360" w:lineRule="auto"/>
              <w:jc w:val="center"/>
              <w:rPr>
                <w:rFonts w:ascii="Calibri" w:eastAsia="Calibri" w:hAnsi="Calibri" w:cs="Times New Roman"/>
                <w:lang w:eastAsia="ru-RU"/>
              </w:rPr>
            </w:pPr>
          </w:p>
        </w:tc>
      </w:tr>
    </w:tbl>
    <w:p w14:paraId="50D86626"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Срок и периодичность поставки: не менее ________________дней</w:t>
      </w:r>
    </w:p>
    <w:p w14:paraId="18D3B1C6" w14:textId="77777777" w:rsidR="00890F64" w:rsidRPr="00890F64" w:rsidRDefault="00890F64" w:rsidP="00890F64">
      <w:pPr>
        <w:spacing w:after="200" w:line="360" w:lineRule="auto"/>
        <w:jc w:val="both"/>
        <w:rPr>
          <w:rFonts w:ascii="Calibri" w:eastAsia="Calibri" w:hAnsi="Calibri" w:cs="Times New Roman"/>
          <w:lang w:eastAsia="ru-RU"/>
        </w:rPr>
      </w:pPr>
      <w:r w:rsidRPr="00890F64">
        <w:rPr>
          <w:rFonts w:ascii="Calibri" w:eastAsia="Calibri" w:hAnsi="Calibri" w:cs="Times New Roman"/>
          <w:lang w:eastAsia="ru-RU"/>
        </w:rPr>
        <w:t>Оплата 100% по факту поставленного товара, оказанной услуги, выполненной работы. Авансирование не предусмотрено.</w:t>
      </w:r>
    </w:p>
    <w:p w14:paraId="0C57B6F9" w14:textId="77777777" w:rsidR="00890F64" w:rsidRPr="00890F64" w:rsidRDefault="00890F64" w:rsidP="00890F64">
      <w:pPr>
        <w:spacing w:after="200" w:line="360" w:lineRule="auto"/>
        <w:jc w:val="both"/>
        <w:rPr>
          <w:rFonts w:ascii="Calibri" w:eastAsia="Calibri" w:hAnsi="Calibri" w:cs="Times New Roman"/>
          <w:lang w:eastAsia="ru-RU"/>
        </w:rPr>
      </w:pPr>
      <w:r w:rsidRPr="00890F64">
        <w:rPr>
          <w:rFonts w:ascii="Calibri" w:eastAsia="Calibri" w:hAnsi="Calibri" w:cs="Times New Roman"/>
          <w:lang w:eastAsia="ru-RU"/>
        </w:rPr>
        <w:t>Информируем, что направленные вами в ответ ценовые (коммерческие) предложения не будут рассматриваться в качестве заявки на участие в закупке и не дают в дальнейшем каких-либо преимуществ для лиц, подавших указанные предложения. Настоящий запрос не является извещением о проведении закупки, офертой или публичной офертой и не влечет возникновения каких-либо обязательств заказчика и лица, представляющего ценовое (коммерческое) предложение..</w:t>
      </w:r>
    </w:p>
    <w:p w14:paraId="1C133138" w14:textId="77777777" w:rsidR="00890F64" w:rsidRPr="00890F64" w:rsidRDefault="00890F64" w:rsidP="00890F64">
      <w:pPr>
        <w:spacing w:after="200" w:line="360" w:lineRule="auto"/>
        <w:jc w:val="both"/>
        <w:rPr>
          <w:rFonts w:ascii="Calibri" w:eastAsia="Calibri" w:hAnsi="Calibri" w:cs="Times New Roman"/>
          <w:lang w:eastAsia="ru-RU"/>
        </w:rPr>
      </w:pPr>
      <w:r w:rsidRPr="00890F64">
        <w:rPr>
          <w:rFonts w:ascii="Calibri" w:eastAsia="Calibri" w:hAnsi="Calibri" w:cs="Times New Roman"/>
          <w:lang w:eastAsia="ru-RU"/>
        </w:rPr>
        <w:t xml:space="preserve">Ответ направляемый на представленный запрос, должен быть оформлен на официальном бланке организации, содержать срок действия предлагаемой цены товара, работы услуги и расчет цены товара, работы и услуги, а также информацию о порядке формирования итоговой цены предложения, в том числе информацию о том, что «входит» в данную стоимость (стоимости доставки, сборки, установки и /или инсталляции, ввода в эксплуатацию, страхованию, иные обязательные платежи и пр.). В частности: из содержания предложения должны однозначно определяться цена единицы товара, описание товара, включая технические характеристики, и общая цена договора на условиях, указанных в настоящем запросе. </w:t>
      </w:r>
    </w:p>
    <w:p w14:paraId="2754051E" w14:textId="77777777" w:rsidR="00890F64" w:rsidRPr="00890F64" w:rsidRDefault="00890F64" w:rsidP="00890F64">
      <w:pPr>
        <w:spacing w:after="200" w:line="360" w:lineRule="auto"/>
        <w:jc w:val="both"/>
        <w:rPr>
          <w:rFonts w:ascii="Calibri" w:eastAsia="Calibri" w:hAnsi="Calibri" w:cs="Times New Roman"/>
          <w:lang w:eastAsia="ru-RU"/>
        </w:rPr>
      </w:pPr>
      <w:r w:rsidRPr="00890F64">
        <w:rPr>
          <w:rFonts w:ascii="Calibri" w:eastAsia="Calibri" w:hAnsi="Calibri" w:cs="Times New Roman"/>
          <w:lang w:eastAsia="ru-RU"/>
        </w:rPr>
        <w:t>Ответы должны быть поданы с «___» _________ 20__ г. по «____» ___________ 20__ г. включительно  на электронный адрес______</w:t>
      </w:r>
    </w:p>
    <w:p w14:paraId="5D550638"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По всем возникающим вопросам просьба обращаться по тел.:__________________</w:t>
      </w:r>
    </w:p>
    <w:p w14:paraId="21DC86A2" w14:textId="77777777" w:rsidR="00890F64" w:rsidRPr="00890F64" w:rsidRDefault="00890F64" w:rsidP="00890F64">
      <w:pPr>
        <w:spacing w:after="200" w:line="360" w:lineRule="auto"/>
        <w:rPr>
          <w:rFonts w:ascii="Calibri" w:eastAsia="Calibri" w:hAnsi="Calibri" w:cs="Times New Roman"/>
          <w:lang w:eastAsia="ru-RU"/>
        </w:rPr>
      </w:pPr>
    </w:p>
    <w:p w14:paraId="2425CB19"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t>_____________________</w:t>
      </w:r>
      <w:r w:rsidRPr="00890F64">
        <w:rPr>
          <w:rFonts w:ascii="Calibri" w:eastAsia="Calibri" w:hAnsi="Calibri" w:cs="Times New Roman"/>
          <w:lang w:eastAsia="ru-RU"/>
        </w:rPr>
        <w:tab/>
      </w:r>
      <w:r w:rsidRPr="00890F64">
        <w:rPr>
          <w:rFonts w:ascii="Calibri" w:eastAsia="Calibri" w:hAnsi="Calibri" w:cs="Times New Roman"/>
          <w:lang w:eastAsia="ru-RU"/>
        </w:rPr>
        <w:tab/>
      </w:r>
      <w:r w:rsidRPr="00890F64">
        <w:rPr>
          <w:rFonts w:ascii="Calibri" w:eastAsia="Calibri" w:hAnsi="Calibri" w:cs="Times New Roman"/>
          <w:lang w:eastAsia="ru-RU"/>
        </w:rPr>
        <w:tab/>
      </w:r>
      <w:r w:rsidRPr="00890F64">
        <w:rPr>
          <w:rFonts w:ascii="Calibri" w:eastAsia="Calibri" w:hAnsi="Calibri" w:cs="Times New Roman"/>
          <w:lang w:eastAsia="ru-RU"/>
        </w:rPr>
        <w:tab/>
      </w:r>
      <w:r w:rsidRPr="00890F64">
        <w:rPr>
          <w:rFonts w:ascii="Calibri" w:eastAsia="Calibri" w:hAnsi="Calibri" w:cs="Times New Roman"/>
          <w:lang w:eastAsia="ru-RU"/>
        </w:rPr>
        <w:tab/>
      </w:r>
      <w:r w:rsidRPr="00890F64">
        <w:rPr>
          <w:rFonts w:ascii="Calibri" w:eastAsia="Calibri" w:hAnsi="Calibri" w:cs="Times New Roman"/>
          <w:lang w:eastAsia="ru-RU"/>
        </w:rPr>
        <w:tab/>
        <w:t>__________________________</w:t>
      </w:r>
    </w:p>
    <w:p w14:paraId="58ED342E" w14:textId="77777777" w:rsidR="00890F64" w:rsidRPr="00890F64" w:rsidRDefault="00890F64" w:rsidP="00890F64">
      <w:pPr>
        <w:spacing w:after="200" w:line="360" w:lineRule="auto"/>
        <w:rPr>
          <w:rFonts w:ascii="Calibri" w:eastAsia="Calibri" w:hAnsi="Calibri" w:cs="Times New Roman"/>
          <w:lang w:eastAsia="ru-RU"/>
        </w:rPr>
      </w:pPr>
      <w:r w:rsidRPr="00890F64">
        <w:rPr>
          <w:rFonts w:ascii="Calibri" w:eastAsia="Calibri" w:hAnsi="Calibri" w:cs="Times New Roman"/>
          <w:lang w:eastAsia="ru-RU"/>
        </w:rPr>
        <w:lastRenderedPageBreak/>
        <w:t xml:space="preserve">                                                                    (подпись)                        </w:t>
      </w:r>
    </w:p>
    <w:p w14:paraId="1EF7A819" w14:textId="77777777" w:rsidR="001C1D2C" w:rsidRPr="00890F64" w:rsidRDefault="00890F64" w:rsidP="00890F64">
      <w:pPr>
        <w:jc w:val="both"/>
        <w:rPr>
          <w:rFonts w:ascii="Times New Roman" w:hAnsi="Times New Roman" w:cs="Times New Roman"/>
          <w:sz w:val="28"/>
          <w:szCs w:val="28"/>
        </w:rPr>
      </w:pPr>
      <w:r w:rsidRPr="00890F64">
        <w:rPr>
          <w:rFonts w:ascii="Calibri" w:eastAsia="Calibri" w:hAnsi="Calibri" w:cs="Times New Roman"/>
          <w:lang w:eastAsia="ru-RU"/>
        </w:rPr>
        <w:t>М.П.</w:t>
      </w:r>
      <w:bookmarkStart w:id="2" w:name="_GoBack"/>
      <w:bookmarkEnd w:id="2"/>
    </w:p>
    <w:sectPr w:rsidR="001C1D2C" w:rsidRPr="00890F64">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22-01-12T10:00:00Z" w:initials="u">
    <w:p w14:paraId="6A4C0F33" w14:textId="77777777" w:rsidR="00890F64" w:rsidRDefault="00890F64" w:rsidP="00890F64">
      <w:pPr>
        <w:pStyle w:val="a3"/>
      </w:pPr>
      <w:r>
        <w:rPr>
          <w:rStyle w:val="a6"/>
        </w:rPr>
        <w:annotationRef/>
      </w:r>
      <w:r>
        <w:t>заявителем для заказчика?</w:t>
      </w:r>
    </w:p>
  </w:comment>
  <w:comment w:id="1" w:author="Лира Альбертовна Тучкова" w:date="2022-01-17T11:21:00Z" w:initials="ЛАТ">
    <w:p w14:paraId="02F00899" w14:textId="77777777" w:rsidR="00890F64" w:rsidRDefault="00890F64" w:rsidP="00890F64">
      <w:pPr>
        <w:pStyle w:val="a3"/>
      </w:pPr>
      <w:r>
        <w:rPr>
          <w:rStyle w:val="a6"/>
        </w:rPr>
        <w:annotationRef/>
      </w:r>
      <w:r>
        <w:t>Не включены согласующие подписи!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4C0F33" w15:done="0"/>
  <w15:commentEx w15:paraId="02F0089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12F278B"/>
    <w:multiLevelType w:val="hybridMultilevel"/>
    <w:tmpl w:val="02A6FEE8"/>
    <w:lvl w:ilvl="0" w:tplc="FAECC5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A5238C"/>
    <w:multiLevelType w:val="hybridMultilevel"/>
    <w:tmpl w:val="B6A42DDA"/>
    <w:lvl w:ilvl="0" w:tplc="0419000F">
      <w:start w:val="1"/>
      <w:numFmt w:val="decimal"/>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3" w15:restartNumberingAfterBreak="0">
    <w:nsid w:val="76F86B4F"/>
    <w:multiLevelType w:val="hybridMultilevel"/>
    <w:tmpl w:val="14FE9244"/>
    <w:lvl w:ilvl="0" w:tplc="B5BA5060">
      <w:start w:val="6"/>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C7"/>
    <w:rsid w:val="001C1D2C"/>
    <w:rsid w:val="00890F64"/>
    <w:rsid w:val="00FC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D8D88F"/>
  <w15:chartTrackingRefBased/>
  <w15:docId w15:val="{A2FBA6B5-F04D-4573-96C8-9A21E253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890F64"/>
    <w:pPr>
      <w:spacing w:line="240" w:lineRule="auto"/>
    </w:pPr>
    <w:rPr>
      <w:sz w:val="20"/>
      <w:szCs w:val="20"/>
    </w:rPr>
  </w:style>
  <w:style w:type="character" w:customStyle="1" w:styleId="a4">
    <w:name w:val="Текст примечания Знак"/>
    <w:basedOn w:val="a0"/>
    <w:link w:val="a3"/>
    <w:uiPriority w:val="99"/>
    <w:semiHidden/>
    <w:rsid w:val="00890F64"/>
    <w:rPr>
      <w:sz w:val="20"/>
      <w:szCs w:val="20"/>
    </w:rPr>
  </w:style>
  <w:style w:type="table" w:styleId="a5">
    <w:name w:val="Table Grid"/>
    <w:basedOn w:val="a1"/>
    <w:rsid w:val="00890F64"/>
    <w:pPr>
      <w:spacing w:after="200" w:line="276"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rsid w:val="00890F64"/>
    <w:rPr>
      <w:sz w:val="16"/>
      <w:szCs w:val="16"/>
    </w:rPr>
  </w:style>
  <w:style w:type="table" w:customStyle="1" w:styleId="1">
    <w:name w:val="Сетка таблицы1"/>
    <w:basedOn w:val="a1"/>
    <w:next w:val="a5"/>
    <w:rsid w:val="00890F64"/>
    <w:pPr>
      <w:autoSpaceDE w:val="0"/>
      <w:autoSpaceDN w:val="0"/>
      <w:spacing w:after="200" w:line="276" w:lineRule="auto"/>
    </w:pPr>
    <w:rPr>
      <w:rFonts w:ascii="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90F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90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9D84F757F297E50C4E8FD6F1FB43FC4E9176FD05AE3246E0F0687AB705FCD9D8913DA46269F4748FBD9B94F97170EA65D92F824D00150G2WCG" TargetMode="External"/><Relationship Id="rId13" Type="http://schemas.openxmlformats.org/officeDocument/2006/relationships/image" Target="media/image4.wmf"/><Relationship Id="rId18" Type="http://schemas.openxmlformats.org/officeDocument/2006/relationships/hyperlink" Target="consultantplus://offline/ref=DAADABB11E95B8BF31C000D8BF9815578B0F732096AB1DA8FC78650B896CFA4C5DCA2062B935815D6D1A3EDBB191E68FB0CF017E8B62ADF4b1g8G" TargetMode="External"/><Relationship Id="rId26" Type="http://schemas.openxmlformats.org/officeDocument/2006/relationships/hyperlink" Target="consultantplus://offline/ref=C429BD7B004FF076F8570042F9885C3EFF4A37F712EA65D3D3ECFD22ED90C779A5824289231743FB207EA5CD41D1472B0B8303C1E5EEN4l4G" TargetMode="External"/><Relationship Id="rId3" Type="http://schemas.openxmlformats.org/officeDocument/2006/relationships/settings" Target="settings.xml"/><Relationship Id="rId21" Type="http://schemas.openxmlformats.org/officeDocument/2006/relationships/hyperlink" Target="consultantplus://offline/ref=C429BD7B004FF076F8570042F9885C3EFF4A37F712EA65D3D3ECFD22ED90C779A5824284251C46FB207EA5CD41D1472B0B8303C1E5EEN4l4G" TargetMode="External"/><Relationship Id="rId7" Type="http://schemas.openxmlformats.org/officeDocument/2006/relationships/hyperlink" Target="consultantplus://offline/ref=4D9B9B0CC25A8CD8943623DC394B97FEBF8E84E6721C39749BAF4DAFE26257C4D760C9613325E9896316DCA8D3A6D7390704E9388E6FUEU4G" TargetMode="External"/><Relationship Id="rId12" Type="http://schemas.openxmlformats.org/officeDocument/2006/relationships/image" Target="media/image3.wmf"/><Relationship Id="rId17" Type="http://schemas.openxmlformats.org/officeDocument/2006/relationships/hyperlink" Target="consultantplus://offline/ref=7718B3676EF56DE9D9779E3325FB5B4881C928E6B914ECAA05CD996EF77DF1AE5D9E3FAD3CD9F9E07F559BDACEE41B22D2C407CC377FC072OCfFG" TargetMode="External"/><Relationship Id="rId25" Type="http://schemas.openxmlformats.org/officeDocument/2006/relationships/hyperlink" Target="consultantplus://offline/ref=C429BD7B004FF076F8570042F9885C3EFF4A37F712EA65D3D3ECFD22ED90C779A5824284261842FB207EA5CD41D1472B0B8303C1E5EEN4l4G" TargetMode="External"/><Relationship Id="rId2" Type="http://schemas.openxmlformats.org/officeDocument/2006/relationships/styles" Target="styles.xml"/><Relationship Id="rId16" Type="http://schemas.openxmlformats.org/officeDocument/2006/relationships/hyperlink" Target="consultantplus://offline/ref=69855221E24A29EC759A26AF5526CCE98264FD47BD6C3CBD7972AAE41CF14A7D524F35A8823496CB8FDF6411AFDC4D5C31EE970FC938714Ao0dEG" TargetMode="External"/><Relationship Id="rId20" Type="http://schemas.openxmlformats.org/officeDocument/2006/relationships/hyperlink" Target="consultantplus://offline/ref=C429BD7B004FF076F8570042F9885C3EFF4A37F712EA65D3D3ECFD22ED90C779A5824287201840FB207EA5CD41D1472B0B8303C1E5EEN4l4G" TargetMode="External"/><Relationship Id="rId29" Type="http://schemas.openxmlformats.org/officeDocument/2006/relationships/image" Target="media/image7.png"/><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consultantplus://offline/ref=1903B362B239E142DADD66011DD5B55C312AB70D6C582BFBF7E3509D5F456F557BB9A9F454472F7DC404477CDA5A4312493A16BB97E5BBF8z1YDG" TargetMode="External"/><Relationship Id="rId24" Type="http://schemas.openxmlformats.org/officeDocument/2006/relationships/hyperlink" Target="consultantplus://offline/ref=C429BD7B004FF076F8570042F9885C3EFF4A37F712EA65D3D3ECFD22ED90C779A5824284261844FB207EA5CD41D1472B0B8303C1E5EEN4l4G" TargetMode="External"/><Relationship Id="rId32"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hyperlink" Target="consultantplus://offline/ref=FC07060F54F5120CF9FE9C07FB3E6641CD30EE51703AE700DD1AC073886CBC28110CBDDA05892BB5DEA40471E8083E827C16942CC409E4DFyB23L" TargetMode="External"/><Relationship Id="rId23" Type="http://schemas.openxmlformats.org/officeDocument/2006/relationships/hyperlink" Target="consultantplus://offline/ref=C429BD7B004FF076F8570042F9885C3EF8423AF713ED65D3D3ECFD22ED90C779A5824281211D46FB207EA5CD41D1472B0B8303C1E5EEN4l4G" TargetMode="External"/><Relationship Id="rId28"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hyperlink" Target="consultantplus://offline/ref=C429BD7B004FF076F8570042F9885C3EFF4A37F712EA65D3D3ECFD22ED90C779A582428720184EFB207EA5CD41D1472B0B8303C1E5EEN4l4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hyperlink" Target="consultantplus://offline/ref=C429BD7B004FF076F8570042F9885C3EFF4A37F712EA65D3D3ECFD22ED90C779A5824284251C44FB207EA5CD41D1472B0B8303C1E5EEN4l4G" TargetMode="External"/><Relationship Id="rId27" Type="http://schemas.openxmlformats.org/officeDocument/2006/relationships/hyperlink" Target="consultantplus://offline/ref=C429BD7B004FF076F8570042F9885C3EFF4A37F811EA65D3D3ECFD22ED90C779A5824282211741FB207EA5CD41D1472B0B8303C1E5EEN4l4G" TargetMode="External"/><Relationship Id="rId30"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4629</Words>
  <Characters>26389</Characters>
  <Application>Microsoft Office Word</Application>
  <DocSecurity>0</DocSecurity>
  <Lines>219</Lines>
  <Paragraphs>61</Paragraphs>
  <ScaleCrop>false</ScaleCrop>
  <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Леонида Богомолова</dc:creator>
  <cp:keywords/>
  <dc:description/>
  <cp:lastModifiedBy>Леонида Богомолова</cp:lastModifiedBy>
  <cp:revision>2</cp:revision>
  <dcterms:created xsi:type="dcterms:W3CDTF">2022-01-26T07:00:00Z</dcterms:created>
  <dcterms:modified xsi:type="dcterms:W3CDTF">2022-01-26T07:02:00Z</dcterms:modified>
</cp:coreProperties>
</file>