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17" w:rsidRPr="00E52E36" w:rsidRDefault="008E5617" w:rsidP="008E5617">
      <w:pPr>
        <w:shd w:val="clear" w:color="auto" w:fill="FFFFFF"/>
        <w:jc w:val="center"/>
        <w:rPr>
          <w:b/>
          <w:bCs/>
          <w:color w:val="000000"/>
        </w:rPr>
      </w:pPr>
      <w:r w:rsidRPr="00E52E36">
        <w:rPr>
          <w:b/>
          <w:bCs/>
          <w:color w:val="000000"/>
        </w:rPr>
        <w:t>Программа и правила проведения творческ</w:t>
      </w:r>
      <w:r>
        <w:rPr>
          <w:b/>
          <w:bCs/>
          <w:color w:val="000000"/>
        </w:rPr>
        <w:t>ого</w:t>
      </w:r>
      <w:r w:rsidRPr="00E52E36">
        <w:rPr>
          <w:b/>
          <w:bCs/>
          <w:color w:val="000000"/>
        </w:rPr>
        <w:t xml:space="preserve"> вступительн</w:t>
      </w:r>
      <w:r>
        <w:rPr>
          <w:b/>
          <w:bCs/>
          <w:color w:val="000000"/>
        </w:rPr>
        <w:t>ого</w:t>
      </w:r>
      <w:r w:rsidRPr="00E52E36">
        <w:rPr>
          <w:b/>
          <w:bCs/>
          <w:color w:val="000000"/>
        </w:rPr>
        <w:t xml:space="preserve"> испытани</w:t>
      </w:r>
      <w:r>
        <w:rPr>
          <w:b/>
          <w:bCs/>
          <w:color w:val="000000"/>
        </w:rPr>
        <w:t>я</w:t>
      </w:r>
    </w:p>
    <w:p w:rsidR="008E5617" w:rsidRPr="00E52E36" w:rsidRDefault="008E5617" w:rsidP="008E5617">
      <w:pPr>
        <w:shd w:val="clear" w:color="auto" w:fill="FFFFFF"/>
        <w:jc w:val="center"/>
        <w:rPr>
          <w:b/>
          <w:bCs/>
          <w:color w:val="000000"/>
        </w:rPr>
      </w:pPr>
      <w:r w:rsidRPr="00E52E36">
        <w:rPr>
          <w:b/>
          <w:bCs/>
          <w:color w:val="000000"/>
        </w:rPr>
        <w:t>для поступающих в Институт искусств и дизайна</w:t>
      </w:r>
    </w:p>
    <w:p w:rsidR="008E5617" w:rsidRPr="008E5617" w:rsidRDefault="008E5617" w:rsidP="008E561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направление</w:t>
      </w:r>
      <w:r w:rsidRPr="00E52E36">
        <w:rPr>
          <w:b/>
          <w:bCs/>
          <w:color w:val="000000"/>
        </w:rPr>
        <w:t xml:space="preserve"> подготовки (</w:t>
      </w:r>
      <w:proofErr w:type="spellStart"/>
      <w:r w:rsidRPr="00E52E36">
        <w:rPr>
          <w:b/>
          <w:bCs/>
          <w:color w:val="000000"/>
          <w:u w:val="single"/>
        </w:rPr>
        <w:t>бакалавриат</w:t>
      </w:r>
      <w:proofErr w:type="spellEnd"/>
      <w:r w:rsidRPr="00E52E36">
        <w:rPr>
          <w:b/>
          <w:bCs/>
          <w:color w:val="000000"/>
        </w:rPr>
        <w:t>):</w:t>
      </w:r>
      <w:r>
        <w:rPr>
          <w:b/>
          <w:bCs/>
          <w:color w:val="000000"/>
        </w:rPr>
        <w:t xml:space="preserve"> </w:t>
      </w:r>
      <w:r>
        <w:rPr>
          <w:b/>
        </w:rPr>
        <w:t>54.03.01 «Дизайн»</w:t>
      </w:r>
    </w:p>
    <w:p w:rsidR="008E5617" w:rsidRPr="00E52E36" w:rsidRDefault="008E5617" w:rsidP="008E5617">
      <w:pPr>
        <w:tabs>
          <w:tab w:val="left" w:pos="900"/>
        </w:tabs>
        <w:ind w:firstLine="709"/>
        <w:jc w:val="both"/>
        <w:rPr>
          <w:rStyle w:val="a3"/>
        </w:rPr>
      </w:pPr>
    </w:p>
    <w:p w:rsidR="008E5617" w:rsidRPr="00E52E36" w:rsidRDefault="008E5617" w:rsidP="008E5617">
      <w:pPr>
        <w:pStyle w:val="2"/>
        <w:tabs>
          <w:tab w:val="left" w:pos="900"/>
        </w:tabs>
        <w:spacing w:after="0" w:line="240" w:lineRule="auto"/>
        <w:ind w:firstLine="709"/>
        <w:jc w:val="both"/>
      </w:pPr>
      <w:r w:rsidRPr="00E52E36">
        <w:t>Цель творческого вступительного испытания – выявить у абитуриентов знания и навыки в искусстве изображения.</w:t>
      </w:r>
    </w:p>
    <w:p w:rsidR="008E5617" w:rsidRPr="00E52E36" w:rsidRDefault="008E5617" w:rsidP="008E5617">
      <w:pPr>
        <w:pStyle w:val="2"/>
        <w:tabs>
          <w:tab w:val="left" w:pos="900"/>
        </w:tabs>
        <w:spacing w:after="0" w:line="240" w:lineRule="auto"/>
        <w:ind w:firstLine="709"/>
        <w:jc w:val="both"/>
      </w:pPr>
    </w:p>
    <w:p w:rsidR="008E5617" w:rsidRPr="00E52E36" w:rsidRDefault="008E5617" w:rsidP="008E5617">
      <w:pPr>
        <w:ind w:firstLine="567"/>
        <w:jc w:val="both"/>
      </w:pPr>
      <w:r w:rsidRPr="00E52E36">
        <w:t xml:space="preserve">Творческое испытание на направление подготовки: </w:t>
      </w:r>
      <w:r w:rsidRPr="00E52E36">
        <w:rPr>
          <w:b/>
          <w:i/>
        </w:rPr>
        <w:t xml:space="preserve">«Дизайн» </w:t>
      </w:r>
      <w:r w:rsidRPr="00E52E36">
        <w:t xml:space="preserve">состоит из одного задания: </w:t>
      </w:r>
      <w:r w:rsidRPr="00E52E36">
        <w:rPr>
          <w:b/>
        </w:rPr>
        <w:t>композиция</w:t>
      </w:r>
      <w:r w:rsidRPr="00E52E36">
        <w:t>.</w:t>
      </w:r>
    </w:p>
    <w:p w:rsidR="008E5617" w:rsidRPr="00E52E36" w:rsidRDefault="008E5617" w:rsidP="008E5617">
      <w:pPr>
        <w:ind w:firstLine="567"/>
        <w:jc w:val="both"/>
      </w:pPr>
      <w:r w:rsidRPr="00E52E36">
        <w:t>Абитуриенту необходимо на первом этапе задания выполнить две тематические формальные композиции (размером 20</w:t>
      </w:r>
      <w:r>
        <w:t xml:space="preserve"> </w:t>
      </w:r>
      <w:r w:rsidRPr="00E52E36">
        <w:t>х</w:t>
      </w:r>
      <w:r>
        <w:t xml:space="preserve"> </w:t>
      </w:r>
      <w:r w:rsidRPr="00E52E36">
        <w:t xml:space="preserve">20 см) с показом конструкционных связей объёмных форм, их пространственного взаимодействия, раскрытия композиционно-образного состояния </w:t>
      </w:r>
      <w:proofErr w:type="gramStart"/>
      <w:r w:rsidRPr="00E52E36">
        <w:t>согласно</w:t>
      </w:r>
      <w:proofErr w:type="gramEnd"/>
      <w:r w:rsidRPr="00E52E36">
        <w:t xml:space="preserve"> заданной темы. Темы задания по композиции представляются предметной комиссией как варианты письменного экзамена. На втором этапе необходимо включить созданные формальные композиции в формат листа А</w:t>
      </w:r>
      <w:proofErr w:type="gramStart"/>
      <w:r w:rsidRPr="00E52E36">
        <w:t>2</w:t>
      </w:r>
      <w:proofErr w:type="gramEnd"/>
      <w:r w:rsidRPr="00E52E36">
        <w:t>, выполнив при этом графическую композицию в цвете.</w:t>
      </w:r>
    </w:p>
    <w:p w:rsidR="008E5617" w:rsidRPr="00E52E36" w:rsidRDefault="008E5617" w:rsidP="008E5617">
      <w:pPr>
        <w:ind w:firstLine="567"/>
        <w:jc w:val="both"/>
        <w:rPr>
          <w:color w:val="000000"/>
        </w:rPr>
      </w:pPr>
      <w:r w:rsidRPr="00E52E36">
        <w:rPr>
          <w:color w:val="000000"/>
        </w:rPr>
        <w:t>Материалы: бумага формата А</w:t>
      </w:r>
      <w:proofErr w:type="gramStart"/>
      <w:r w:rsidRPr="00E52E36">
        <w:rPr>
          <w:color w:val="000000"/>
        </w:rPr>
        <w:t>2</w:t>
      </w:r>
      <w:proofErr w:type="gramEnd"/>
      <w:r w:rsidRPr="00E52E36">
        <w:rPr>
          <w:color w:val="000000"/>
        </w:rPr>
        <w:t>, гуашь, тушь.</w:t>
      </w:r>
    </w:p>
    <w:p w:rsidR="008E5617" w:rsidRPr="00E52E36" w:rsidRDefault="008E5617" w:rsidP="008E5617">
      <w:pPr>
        <w:ind w:firstLine="567"/>
        <w:jc w:val="both"/>
        <w:rPr>
          <w:color w:val="000000"/>
        </w:rPr>
      </w:pPr>
      <w:r w:rsidRPr="00E52E36">
        <w:t>Общие положения.</w:t>
      </w:r>
    </w:p>
    <w:p w:rsidR="008E5617" w:rsidRPr="00E52E36" w:rsidRDefault="008E5617" w:rsidP="008E5617">
      <w:pPr>
        <w:ind w:right="9" w:firstLine="567"/>
        <w:jc w:val="both"/>
      </w:pPr>
      <w:r w:rsidRPr="00E52E36">
        <w:t>Абитуриенту необходимо:</w:t>
      </w:r>
    </w:p>
    <w:p w:rsidR="008E5617" w:rsidRPr="00E52E36" w:rsidRDefault="008E5617" w:rsidP="008E5617">
      <w:pPr>
        <w:ind w:firstLine="567"/>
        <w:jc w:val="both"/>
      </w:pPr>
      <w:r w:rsidRPr="00E52E36">
        <w:rPr>
          <w:noProof/>
        </w:rPr>
        <w:drawing>
          <wp:anchor distT="0" distB="0" distL="114300" distR="114300" simplePos="0" relativeHeight="251659264" behindDoc="0" locked="0" layoutInCell="1" allowOverlap="0" wp14:anchorId="1806E43C" wp14:editId="5B6E8C77">
            <wp:simplePos x="0" y="0"/>
            <wp:positionH relativeFrom="page">
              <wp:posOffset>76200</wp:posOffset>
            </wp:positionH>
            <wp:positionV relativeFrom="page">
              <wp:posOffset>1974850</wp:posOffset>
            </wp:positionV>
            <wp:extent cx="3175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36">
        <w:t xml:space="preserve">– показать наличие базовых знаний по основам композиции (ритм и его виды, симметрия и асимметрия, статика и динамика, целостность и стилевое единство, нюанс и контраст, масштабность и виды </w:t>
      </w:r>
      <w:proofErr w:type="spellStart"/>
      <w:r w:rsidRPr="00E52E36">
        <w:t>пропорционирования</w:t>
      </w:r>
      <w:proofErr w:type="spellEnd"/>
      <w:r w:rsidRPr="00E52E36">
        <w:t>, равновесие, композиционный центр);</w:t>
      </w:r>
    </w:p>
    <w:p w:rsidR="008E5617" w:rsidRPr="00E52E36" w:rsidRDefault="008E5617" w:rsidP="008E5617">
      <w:pPr>
        <w:ind w:firstLine="567"/>
        <w:jc w:val="both"/>
      </w:pPr>
      <w:r w:rsidRPr="00E52E36">
        <w:t>– показать умение и навыки раскрытия эмоционально-образного настроения с помощью графических материалов и средств их использования.</w:t>
      </w:r>
    </w:p>
    <w:p w:rsidR="008E5617" w:rsidRPr="00E52E36" w:rsidRDefault="008E5617" w:rsidP="008E5617">
      <w:pPr>
        <w:jc w:val="both"/>
      </w:pPr>
      <w:r w:rsidRPr="00E52E36">
        <w:t>Критерии оценки:</w:t>
      </w:r>
    </w:p>
    <w:p w:rsidR="008E5617" w:rsidRPr="00E52E36" w:rsidRDefault="008E5617" w:rsidP="008E56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t>раскрытие заданной темы, эмоциональная образность</w:t>
      </w:r>
      <w:r w:rsidRPr="00E52E36">
        <w:rPr>
          <w:color w:val="000000"/>
        </w:rPr>
        <w:t xml:space="preserve">;      </w:t>
      </w:r>
    </w:p>
    <w:p w:rsidR="008E5617" w:rsidRPr="00E52E36" w:rsidRDefault="008E5617" w:rsidP="008E56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t>общая композиция листа, наличие композиционного центра</w:t>
      </w:r>
      <w:r w:rsidRPr="00E52E36">
        <w:rPr>
          <w:color w:val="000000"/>
        </w:rPr>
        <w:t>;</w:t>
      </w:r>
    </w:p>
    <w:p w:rsidR="008E5617" w:rsidRPr="00E52E36" w:rsidRDefault="008E5617" w:rsidP="008E56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t>конструкционные связи и пространственное взаимодействие объёмов</w:t>
      </w:r>
      <w:r w:rsidRPr="00E52E36">
        <w:rPr>
          <w:color w:val="000000"/>
        </w:rPr>
        <w:t>;</w:t>
      </w:r>
    </w:p>
    <w:p w:rsidR="008E5617" w:rsidRPr="00E52E36" w:rsidRDefault="008E5617" w:rsidP="008E56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t>цветовое</w:t>
      </w:r>
      <w:r w:rsidRPr="00E52E36">
        <w:rPr>
          <w:color w:val="000000"/>
        </w:rPr>
        <w:t xml:space="preserve"> решение;</w:t>
      </w:r>
    </w:p>
    <w:p w:rsidR="008E5617" w:rsidRPr="00E52E36" w:rsidRDefault="008E5617" w:rsidP="008E56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52E36">
        <w:t>качество графического исполнения.</w:t>
      </w:r>
    </w:p>
    <w:p w:rsidR="008E5617" w:rsidRPr="00E52E36" w:rsidRDefault="008E5617" w:rsidP="008E5617">
      <w:pPr>
        <w:pStyle w:val="a5"/>
        <w:spacing w:after="0"/>
        <w:ind w:firstLine="708"/>
        <w:jc w:val="both"/>
      </w:pPr>
      <w:r w:rsidRPr="00E52E36">
        <w:t>По каждому пункту в зависимости от правильности выполнения поставленных задач выставляются баллы от 1 до 20.</w:t>
      </w:r>
    </w:p>
    <w:p w:rsidR="008E5617" w:rsidRPr="00E52E36" w:rsidRDefault="008E5617" w:rsidP="008E5617">
      <w:pPr>
        <w:pStyle w:val="a5"/>
        <w:spacing w:after="0"/>
        <w:ind w:firstLine="709"/>
        <w:jc w:val="both"/>
      </w:pPr>
      <w:r w:rsidRPr="00E52E36">
        <w:t>Абитуриенты, выполнившие все эти усло</w:t>
      </w:r>
      <w:r w:rsidRPr="00E52E36">
        <w:softHyphen/>
        <w:t xml:space="preserve">вия, получают высший балл — от 90 до 100. </w:t>
      </w:r>
      <w:proofErr w:type="gramStart"/>
      <w:r w:rsidRPr="00E52E36">
        <w:t>За работы, в которых имеются незначи</w:t>
      </w:r>
      <w:r w:rsidRPr="00E52E36">
        <w:softHyphen/>
        <w:t>тельные отступления от общих требова</w:t>
      </w:r>
      <w:r w:rsidRPr="00E52E36">
        <w:softHyphen/>
        <w:t>ний, неубедительность компоновки, не совсем точные пропорции и колористи</w:t>
      </w:r>
      <w:r w:rsidRPr="00E52E36">
        <w:softHyphen/>
        <w:t>ческие взаимосвязи предметов, неболь</w:t>
      </w:r>
      <w:r w:rsidRPr="00E52E36">
        <w:softHyphen/>
        <w:t>шие нарушения в тональных отношениях, ставится оценка от 60 до 90 баллов.</w:t>
      </w:r>
      <w:proofErr w:type="gramEnd"/>
      <w:r w:rsidRPr="00E52E36">
        <w:t xml:space="preserve"> Работы, имеющие серьёзные ошибки в компоновке, нарушения в пропорциях, колористической взаимосвязи и тональ</w:t>
      </w:r>
      <w:r w:rsidRPr="00E52E36">
        <w:softHyphen/>
        <w:t>ных отношениях, серьёзные просчеты в технике исполнения, ставится оценка от 21 до 60 баллов.</w:t>
      </w:r>
    </w:p>
    <w:p w:rsidR="008E5617" w:rsidRPr="00E52E36" w:rsidRDefault="008E5617" w:rsidP="008E5617">
      <w:pPr>
        <w:pStyle w:val="a5"/>
        <w:spacing w:after="0"/>
        <w:ind w:firstLine="709"/>
        <w:jc w:val="both"/>
      </w:pPr>
      <w:r w:rsidRPr="00E52E36">
        <w:t>Работы, в которых совершенно не выпол</w:t>
      </w:r>
      <w:r w:rsidRPr="00E52E36">
        <w:softHyphen/>
        <w:t xml:space="preserve">нены общие требования (изображение не </w:t>
      </w:r>
      <w:proofErr w:type="spellStart"/>
      <w:r w:rsidRPr="00E52E36">
        <w:t>закомпоновано</w:t>
      </w:r>
      <w:proofErr w:type="spellEnd"/>
      <w:r w:rsidRPr="00E52E36">
        <w:t>, размещение на листе случайно, пропорции искажены, колористическое решение негармонично, тональ</w:t>
      </w:r>
      <w:r w:rsidRPr="00E52E36">
        <w:softHyphen/>
        <w:t>ное решение неграмотно), оценивается низшим баллом от 0 до 20 (включительно) - неудовлетворительно.</w:t>
      </w:r>
    </w:p>
    <w:p w:rsidR="008E5617" w:rsidRDefault="008E5617" w:rsidP="008E5617">
      <w:pPr>
        <w:shd w:val="clear" w:color="auto" w:fill="FFFFFF"/>
        <w:ind w:firstLine="709"/>
        <w:jc w:val="both"/>
        <w:rPr>
          <w:color w:val="000000"/>
        </w:rPr>
      </w:pPr>
      <w:r w:rsidRPr="00E52E36">
        <w:rPr>
          <w:color w:val="000000"/>
        </w:rPr>
        <w:t xml:space="preserve">Продолжительность экзамена — 6 астрономических часов. </w:t>
      </w:r>
    </w:p>
    <w:p w:rsidR="008E5617" w:rsidRPr="00E52E36" w:rsidRDefault="008E5617" w:rsidP="008E5617">
      <w:pPr>
        <w:pStyle w:val="2"/>
        <w:tabs>
          <w:tab w:val="left" w:pos="0"/>
        </w:tabs>
        <w:spacing w:after="0" w:line="240" w:lineRule="auto"/>
        <w:ind w:firstLine="709"/>
        <w:jc w:val="both"/>
      </w:pPr>
      <w:r w:rsidRPr="00E52E36">
        <w:t>Во время выполнения творческой работы абитуриент имеет право выходить из аудитории для отдыха, смены воды, мытья кистей. Абитуриент не имеет права заходить в другие аудитории, выходить за пределы места проведения вступительного испытания. Во время проведения вступительного испытания у абитуриентов должны быть отключены мобильные телефоны и другие средства связи.</w:t>
      </w:r>
    </w:p>
    <w:p w:rsidR="008E5617" w:rsidRPr="00E52E36" w:rsidRDefault="008E5617" w:rsidP="008E5617">
      <w:pPr>
        <w:ind w:firstLine="567"/>
        <w:jc w:val="both"/>
      </w:pPr>
      <w:r w:rsidRPr="00E52E36">
        <w:t xml:space="preserve">Абитуриенту запрещается оставлять именные подписи на выполненной работе, ставить знаки, пометки, не относящиеся к заданию на вступительном испытании. </w:t>
      </w:r>
    </w:p>
    <w:p w:rsidR="008E5617" w:rsidRPr="00E52E36" w:rsidRDefault="008E5617" w:rsidP="008E5617">
      <w:pPr>
        <w:ind w:firstLine="567"/>
        <w:jc w:val="both"/>
      </w:pPr>
      <w:r w:rsidRPr="00E52E36">
        <w:lastRenderedPageBreak/>
        <w:t>Работы, содержащие именные подписи, посторонние знаки, пометки, оцениваются «неудовлетворительно» без рассмотрения её предметной комиссией.</w:t>
      </w:r>
    </w:p>
    <w:p w:rsidR="008E5617" w:rsidRPr="00E52E36" w:rsidRDefault="008E5617" w:rsidP="008E5617">
      <w:pPr>
        <w:ind w:firstLine="567"/>
        <w:jc w:val="both"/>
      </w:pPr>
      <w:r w:rsidRPr="00E52E36">
        <w:t>Абитуриент сдаёт выполненную работу предметной комиссии для оценки, согласно установленным критериям.</w:t>
      </w:r>
    </w:p>
    <w:p w:rsidR="008E5617" w:rsidRPr="00E52E36" w:rsidRDefault="008E5617" w:rsidP="008E5617">
      <w:pPr>
        <w:ind w:firstLine="567"/>
        <w:jc w:val="both"/>
      </w:pPr>
      <w:r w:rsidRPr="00E52E36">
        <w:t xml:space="preserve">Абитуриенту </w:t>
      </w:r>
      <w:proofErr w:type="gramStart"/>
      <w:r w:rsidRPr="00E52E36">
        <w:t>экзаменационные</w:t>
      </w:r>
      <w:proofErr w:type="gramEnd"/>
      <w:r w:rsidRPr="00E52E36">
        <w:t xml:space="preserve"> работы не возвращаются.</w:t>
      </w:r>
    </w:p>
    <w:p w:rsidR="008E5617" w:rsidRPr="00E52E36" w:rsidRDefault="008E5617" w:rsidP="008E5617">
      <w:pPr>
        <w:shd w:val="clear" w:color="auto" w:fill="FFFFFF"/>
        <w:ind w:firstLine="709"/>
        <w:jc w:val="both"/>
        <w:rPr>
          <w:color w:val="000000"/>
        </w:rPr>
      </w:pPr>
      <w:bookmarkStart w:id="0" w:name="_GoBack"/>
      <w:bookmarkEnd w:id="0"/>
      <w:r w:rsidRPr="00E52E36">
        <w:rPr>
          <w:color w:val="000000"/>
        </w:rPr>
        <w:br w:type="page"/>
      </w:r>
    </w:p>
    <w:p w:rsidR="005021EF" w:rsidRDefault="005021EF"/>
    <w:sectPr w:rsidR="0050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936"/>
    <w:multiLevelType w:val="hybridMultilevel"/>
    <w:tmpl w:val="D7324CAC"/>
    <w:lvl w:ilvl="0" w:tplc="A4C80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02D6"/>
    <w:multiLevelType w:val="hybridMultilevel"/>
    <w:tmpl w:val="9EF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02083"/>
    <w:multiLevelType w:val="hybridMultilevel"/>
    <w:tmpl w:val="AF3C072A"/>
    <w:lvl w:ilvl="0" w:tplc="D048E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EF"/>
    <w:rsid w:val="005021EF"/>
    <w:rsid w:val="008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8E56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5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8E561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8E561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E56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E5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8E56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5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8E561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8E561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E56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E5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2018-10-01T19:53:00Z</dcterms:created>
  <dcterms:modified xsi:type="dcterms:W3CDTF">2018-10-01T19:56:00Z</dcterms:modified>
</cp:coreProperties>
</file>